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F251" w14:textId="387ED43D" w:rsidR="00C56EF8" w:rsidRPr="00C56EF8" w:rsidRDefault="005F0C85" w:rsidP="00C56EF8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cs="Arial"/>
          <w:b/>
          <w:caps/>
          <w:color w:val="auto"/>
          <w:sz w:val="40"/>
          <w:szCs w:val="20"/>
          <w:lang w:eastAsia="en-US"/>
        </w:rPr>
      </w:pPr>
      <w:r w:rsidRPr="00FA7B17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</w:t>
      </w:r>
      <w:r w:rsidR="00FA7B17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SySTEM</w:t>
      </w:r>
      <w:r w:rsidRPr="00492D28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&gt; &lt;Version&gt;</w:t>
      </w:r>
      <w:r w:rsidR="00C56EF8" w:rsidRPr="00C56EF8">
        <w:rPr>
          <w:rFonts w:cs="Arial"/>
          <w:b/>
          <w:caps/>
          <w:color w:val="auto"/>
          <w:sz w:val="40"/>
          <w:szCs w:val="20"/>
          <w:lang w:eastAsia="en-US"/>
        </w:rPr>
        <w:t xml:space="preserve"> </w:t>
      </w:r>
      <w:r w:rsidR="00C56EF8" w:rsidRPr="00C56EF8">
        <w:rPr>
          <w:rFonts w:cs="Arial"/>
          <w:b/>
          <w:caps/>
          <w:color w:val="auto"/>
          <w:sz w:val="40"/>
          <w:szCs w:val="20"/>
          <w:lang w:eastAsia="en-US"/>
        </w:rPr>
        <w:br/>
      </w:r>
      <w:r w:rsidR="00C56EF8" w:rsidRPr="005F0C85">
        <w:rPr>
          <w:rFonts w:ascii="Arial" w:hAnsi="Arial" w:cs="Arial"/>
          <w:caps/>
          <w:color w:val="auto"/>
          <w:sz w:val="40"/>
          <w:szCs w:val="20"/>
          <w:lang w:eastAsia="en-US"/>
        </w:rPr>
        <w:t>Informationssäkerhets</w:t>
      </w:r>
      <w:r w:rsidR="000863C2" w:rsidRPr="005F0C85">
        <w:rPr>
          <w:rFonts w:ascii="Arial" w:hAnsi="Arial" w:cs="Arial"/>
          <w:caps/>
          <w:color w:val="auto"/>
          <w:sz w:val="40"/>
          <w:szCs w:val="20"/>
          <w:lang w:eastAsia="en-US"/>
        </w:rPr>
        <w:t>deklaration</w:t>
      </w:r>
      <w:r w:rsidR="00C56EF8">
        <w:rPr>
          <w:rFonts w:cs="Arial"/>
          <w:caps/>
          <w:color w:val="auto"/>
          <w:sz w:val="40"/>
          <w:szCs w:val="20"/>
          <w:lang w:eastAsia="en-US"/>
        </w:rPr>
        <w:t xml:space="preserve"> </w:t>
      </w:r>
      <w:r w:rsidR="00287606" w:rsidRPr="00ED0B46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>REALISERA</w:t>
      </w:r>
      <w:r w:rsidR="000863C2" w:rsidRPr="005F0C85">
        <w:rPr>
          <w:rFonts w:ascii="Arial" w:hAnsi="Arial" w:cs="Arial"/>
          <w:caps/>
          <w:color w:val="auto"/>
          <w:sz w:val="40"/>
          <w:szCs w:val="20"/>
          <w:lang w:eastAsia="en-US"/>
        </w:rPr>
        <w:t xml:space="preserve"> (ISD</w:t>
      </w:r>
      <w:r w:rsidR="00DD52FE" w:rsidRPr="005F0C85">
        <w:rPr>
          <w:rFonts w:ascii="Arial" w:hAnsi="Arial" w:cs="Arial"/>
          <w:caps/>
          <w:color w:val="auto"/>
          <w:sz w:val="40"/>
          <w:szCs w:val="20"/>
          <w:lang w:eastAsia="en-US"/>
        </w:rPr>
        <w:t>-R</w:t>
      </w:r>
      <w:r w:rsidR="00C56EF8" w:rsidRPr="005F0C85">
        <w:rPr>
          <w:rFonts w:ascii="Arial" w:hAnsi="Arial" w:cs="Arial"/>
          <w:caps/>
          <w:color w:val="auto"/>
          <w:sz w:val="40"/>
          <w:szCs w:val="20"/>
          <w:lang w:eastAsia="en-US"/>
        </w:rPr>
        <w:t>)</w:t>
      </w:r>
    </w:p>
    <w:p w14:paraId="2E6DB097" w14:textId="54CC9500" w:rsidR="009B552C" w:rsidRDefault="00492D28" w:rsidP="009B552C">
      <w:pPr>
        <w:jc w:val="right"/>
      </w:pPr>
      <w:r w:rsidRPr="00492D28">
        <w:rPr>
          <w:sz w:val="28"/>
        </w:rPr>
        <w:t xml:space="preserve">Inklusive </w:t>
      </w:r>
      <w:r w:rsidR="00FA7B17" w:rsidRPr="00F90F40">
        <w:rPr>
          <w:sz w:val="28"/>
        </w:rPr>
        <w:t>3</w:t>
      </w:r>
      <w:r w:rsidR="00C56EF8" w:rsidRPr="00C56EF8">
        <w:rPr>
          <w:sz w:val="28"/>
        </w:rPr>
        <w:t xml:space="preserve"> bilagor </w:t>
      </w:r>
      <w:r w:rsidR="009B552C"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40789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E9992" w14:textId="7982EA91" w:rsidR="009B552C" w:rsidRPr="00B00992" w:rsidRDefault="009B552C" w:rsidP="009B552C">
          <w:pPr>
            <w:pStyle w:val="TOCHeading"/>
            <w:rPr>
              <w:color w:val="auto"/>
            </w:rPr>
          </w:pPr>
          <w:r w:rsidRPr="00B00992">
            <w:rPr>
              <w:color w:val="auto"/>
            </w:rPr>
            <w:t>Innehåll</w:t>
          </w:r>
        </w:p>
        <w:p w14:paraId="4ACDE081" w14:textId="0BEB52CC" w:rsidR="001421EF" w:rsidRDefault="009B552C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45587" w:history="1">
            <w:r w:rsidR="001421EF" w:rsidRPr="009926AB">
              <w:rPr>
                <w:rStyle w:val="Hyperlink"/>
                <w:noProof/>
              </w:rPr>
              <w:t>1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Basfakta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_Toc525645587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572A9DB0" w14:textId="2F52EFC0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88" w:history="1">
            <w:r w:rsidR="001421EF" w:rsidRPr="009926AB">
              <w:rPr>
                <w:rStyle w:val="Hyperlink"/>
                <w:noProof/>
              </w:rPr>
              <w:t>1.1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Giltighet och syfte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_Toc525645588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18F04733" w14:textId="1CA16861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89" w:history="1">
            <w:r w:rsidR="001421EF" w:rsidRPr="009926AB">
              <w:rPr>
                <w:rStyle w:val="Hyperlink"/>
                <w:noProof/>
              </w:rPr>
              <w:t>1.2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Revisionshistorik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_Toc525645589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54E83655" w14:textId="6BE3ADDE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0" w:history="1">
            <w:r w:rsidR="001421EF" w:rsidRPr="009926AB">
              <w:rPr>
                <w:rStyle w:val="Hyperlink"/>
                <w:noProof/>
              </w:rPr>
              <w:t>1.3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Terminologi och begrepp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_Toc525645590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6B794DAB" w14:textId="5A59D955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1" w:history="1">
            <w:r w:rsidR="001421EF" w:rsidRPr="009926AB">
              <w:rPr>
                <w:rStyle w:val="Hyperlink"/>
                <w:noProof/>
              </w:rPr>
              <w:t>1.4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Bilageförteckning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_Toc525645591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27A57D74" w14:textId="0FB6ADA7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2" w:history="1">
            <w:r w:rsidR="001421EF" w:rsidRPr="009926AB">
              <w:rPr>
                <w:rStyle w:val="Hyperlink"/>
                <w:noProof/>
              </w:rPr>
              <w:t>1.5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Referenser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_Toc525645592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9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12CA8703" w14:textId="36F4D4EE" w:rsidR="001421EF" w:rsidRDefault="00050B8D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3" w:history="1">
            <w:r w:rsidR="001421EF" w:rsidRPr="009926AB">
              <w:rPr>
                <w:rStyle w:val="Hyperlink"/>
                <w:noProof/>
              </w:rPr>
              <w:t>2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Inledning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_Toc525645593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10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7EAA3695" w14:textId="763374A2" w:rsidR="001421EF" w:rsidRDefault="00050B8D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4" w:history="1">
            <w:r w:rsidR="001421EF" w:rsidRPr="009926AB">
              <w:rPr>
                <w:rStyle w:val="Hyperlink"/>
                <w:noProof/>
              </w:rPr>
              <w:t>3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Sammanfattning av AU-R och ITSS-R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_Toc525645594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11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62FCF0AE" w14:textId="36C803C1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5" w:history="1">
            <w:r w:rsidR="001421EF" w:rsidRPr="009926AB">
              <w:rPr>
                <w:rStyle w:val="Hyperlink"/>
                <w:noProof/>
              </w:rPr>
              <w:t>3.1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Systemets säkerhetsfunktioner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_Toc525645595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11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1CAA3B79" w14:textId="0FC73EA1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6" w:history="1">
            <w:r w:rsidR="001421EF" w:rsidRPr="009926AB">
              <w:rPr>
                <w:rStyle w:val="Hyperlink"/>
                <w:noProof/>
              </w:rPr>
              <w:t>3.2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Leverantörens åtagande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_Toc525645596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11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49B858E3" w14:textId="134426E9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7" w:history="1">
            <w:r w:rsidR="001421EF" w:rsidRPr="009926AB">
              <w:rPr>
                <w:rStyle w:val="Hyperlink"/>
                <w:noProof/>
              </w:rPr>
              <w:t>3.3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ISE Analyser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_Toc525645597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11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4036E4B1" w14:textId="0EA8A423" w:rsidR="001421EF" w:rsidRDefault="00050B8D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8" w:history="1">
            <w:r w:rsidR="001421EF" w:rsidRPr="009926AB">
              <w:rPr>
                <w:rStyle w:val="Hyperlink"/>
                <w:rFonts w:eastAsiaTheme="majorEastAsia"/>
                <w:noProof/>
              </w:rPr>
              <w:t>4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rFonts w:eastAsiaTheme="majorEastAsia"/>
                <w:noProof/>
              </w:rPr>
              <w:t>Ackrediterbarhetsbedömning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_Toc525645598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12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14F0272E" w14:textId="743B0D93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599" w:history="1">
            <w:r w:rsidR="001421EF" w:rsidRPr="009926AB">
              <w:rPr>
                <w:rStyle w:val="Hyperlink"/>
                <w:noProof/>
              </w:rPr>
              <w:t>4.1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Kvarvarande brister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_Toc525645599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12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5C1BD11F" w14:textId="2726E572" w:rsidR="001421EF" w:rsidRDefault="00050B8D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645600" w:history="1">
            <w:r w:rsidR="001421EF" w:rsidRPr="009926AB">
              <w:rPr>
                <w:rStyle w:val="Hyperlink"/>
                <w:noProof/>
              </w:rPr>
              <w:t>4.2</w:t>
            </w:r>
            <w:r w:rsidR="001421E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421EF" w:rsidRPr="009926AB">
              <w:rPr>
                <w:rStyle w:val="Hyperlink"/>
                <w:noProof/>
              </w:rPr>
              <w:t>PrL:s bedömning</w:t>
            </w:r>
            <w:r w:rsidR="001421EF">
              <w:rPr>
                <w:noProof/>
                <w:webHidden/>
              </w:rPr>
              <w:tab/>
            </w:r>
            <w:r w:rsidR="001421EF">
              <w:rPr>
                <w:noProof/>
                <w:webHidden/>
              </w:rPr>
              <w:fldChar w:fldCharType="begin"/>
            </w:r>
            <w:r w:rsidR="001421EF">
              <w:rPr>
                <w:noProof/>
                <w:webHidden/>
              </w:rPr>
              <w:instrText xml:space="preserve"> PAGEREF _Toc525645600 \h </w:instrText>
            </w:r>
            <w:r w:rsidR="001421EF">
              <w:rPr>
                <w:noProof/>
                <w:webHidden/>
              </w:rPr>
            </w:r>
            <w:r w:rsidR="001421EF">
              <w:rPr>
                <w:noProof/>
                <w:webHidden/>
              </w:rPr>
              <w:fldChar w:fldCharType="separate"/>
            </w:r>
            <w:r w:rsidR="001421EF">
              <w:rPr>
                <w:noProof/>
                <w:webHidden/>
              </w:rPr>
              <w:t>12</w:t>
            </w:r>
            <w:r w:rsidR="001421EF">
              <w:rPr>
                <w:noProof/>
                <w:webHidden/>
              </w:rPr>
              <w:fldChar w:fldCharType="end"/>
            </w:r>
          </w:hyperlink>
        </w:p>
        <w:p w14:paraId="5BB42118" w14:textId="4185F326" w:rsidR="009B552C" w:rsidRDefault="009B552C" w:rsidP="009B552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316F7D6" w14:textId="505D4833" w:rsidR="009B552C" w:rsidRDefault="009B552C"/>
    <w:p w14:paraId="25A799DB" w14:textId="5722AFE1" w:rsidR="009B552C" w:rsidRDefault="009B552C">
      <w:r>
        <w:br w:type="page"/>
      </w:r>
    </w:p>
    <w:p w14:paraId="34F886E0" w14:textId="438B3256" w:rsidR="00C653F1" w:rsidRPr="00C653F1" w:rsidRDefault="00C653F1" w:rsidP="00C653F1">
      <w:pPr>
        <w:pStyle w:val="Brdtext1"/>
        <w:rPr>
          <w:b/>
          <w:sz w:val="28"/>
          <w:highlight w:val="yellow"/>
        </w:rPr>
      </w:pPr>
      <w:r w:rsidRPr="00C653F1">
        <w:rPr>
          <w:b/>
          <w:sz w:val="28"/>
          <w:highlight w:val="yellow"/>
        </w:rPr>
        <w:t>Mallinformation</w:t>
      </w:r>
      <w:r>
        <w:rPr>
          <w:b/>
          <w:sz w:val="28"/>
          <w:highlight w:val="yellow"/>
        </w:rPr>
        <w:t xml:space="preserve"> 18FMV</w:t>
      </w:r>
      <w:r w:rsidR="00F90F40">
        <w:rPr>
          <w:b/>
          <w:sz w:val="28"/>
          <w:highlight w:val="yellow"/>
        </w:rPr>
        <w:t>6730-6:1</w:t>
      </w:r>
    </w:p>
    <w:p w14:paraId="3D5B012A" w14:textId="77777777" w:rsidR="00C653F1" w:rsidRPr="00C653F1" w:rsidRDefault="00C653F1" w:rsidP="00C653F1">
      <w:pPr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C653F1" w:rsidRPr="00C653F1" w14:paraId="635ECC1A" w14:textId="77777777" w:rsidTr="00A64F0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hideMark/>
          </w:tcPr>
          <w:p w14:paraId="67486E2A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shd w:val="clear" w:color="auto" w:fill="D9D9D9" w:themeFill="background1" w:themeFillShade="D9"/>
            <w:hideMark/>
          </w:tcPr>
          <w:p w14:paraId="60B72D27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Utgåva</w:t>
            </w:r>
            <w:r w:rsidRPr="00C653F1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shd w:val="clear" w:color="auto" w:fill="D9D9D9" w:themeFill="background1" w:themeFillShade="D9"/>
            <w:hideMark/>
          </w:tcPr>
          <w:p w14:paraId="6E4C2095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shd w:val="clear" w:color="auto" w:fill="D9D9D9" w:themeFill="background1" w:themeFillShade="D9"/>
            <w:hideMark/>
          </w:tcPr>
          <w:p w14:paraId="798AF826" w14:textId="77777777" w:rsidR="00C653F1" w:rsidRPr="00C653F1" w:rsidRDefault="00C653F1" w:rsidP="00C653F1">
            <w:pPr>
              <w:rPr>
                <w:b/>
                <w:sz w:val="22"/>
                <w:highlight w:val="yellow"/>
              </w:rPr>
            </w:pPr>
            <w:r w:rsidRPr="00C653F1">
              <w:rPr>
                <w:b/>
                <w:sz w:val="22"/>
                <w:highlight w:val="yellow"/>
              </w:rPr>
              <w:t>Ansvarig</w:t>
            </w:r>
          </w:p>
        </w:tc>
      </w:tr>
      <w:tr w:rsidR="00C653F1" w:rsidRPr="00C653F1" w14:paraId="39A2999B" w14:textId="77777777" w:rsidTr="00A64F0B">
        <w:trPr>
          <w:jc w:val="center"/>
        </w:trPr>
        <w:tc>
          <w:tcPr>
            <w:tcW w:w="1610" w:type="dxa"/>
          </w:tcPr>
          <w:p w14:paraId="46C8FCDA" w14:textId="330866A2" w:rsidR="00C653F1" w:rsidRPr="00C653F1" w:rsidRDefault="00C653F1" w:rsidP="00050B8D">
            <w:pPr>
              <w:rPr>
                <w:sz w:val="22"/>
                <w:szCs w:val="22"/>
                <w:highlight w:val="yellow"/>
              </w:rPr>
            </w:pPr>
            <w:r w:rsidRPr="00C653F1">
              <w:rPr>
                <w:sz w:val="22"/>
                <w:szCs w:val="22"/>
                <w:highlight w:val="yellow"/>
              </w:rPr>
              <w:t>2018-</w:t>
            </w:r>
            <w:r w:rsidR="00050B8D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</w:tcPr>
          <w:p w14:paraId="27991741" w14:textId="77777777" w:rsidR="00C653F1" w:rsidRPr="00C653F1" w:rsidRDefault="00C653F1" w:rsidP="00C653F1">
            <w:pPr>
              <w:jc w:val="center"/>
              <w:rPr>
                <w:sz w:val="22"/>
                <w:szCs w:val="22"/>
                <w:highlight w:val="yellow"/>
              </w:rPr>
            </w:pPr>
            <w:r w:rsidRPr="00C653F1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</w:tcPr>
          <w:p w14:paraId="371DED35" w14:textId="3000B111" w:rsidR="00C653F1" w:rsidRPr="00C653F1" w:rsidRDefault="00C653F1" w:rsidP="00C653F1">
            <w:pPr>
              <w:rPr>
                <w:sz w:val="22"/>
                <w:szCs w:val="22"/>
                <w:highlight w:val="yellow"/>
              </w:rPr>
            </w:pPr>
            <w:r w:rsidRPr="00C653F1">
              <w:rPr>
                <w:sz w:val="22"/>
                <w:szCs w:val="22"/>
                <w:highlight w:val="yellow"/>
              </w:rPr>
              <w:t>Mall för ISD-</w:t>
            </w:r>
            <w:r>
              <w:rPr>
                <w:sz w:val="22"/>
                <w:szCs w:val="22"/>
                <w:highlight w:val="yellow"/>
              </w:rPr>
              <w:t>R</w:t>
            </w:r>
          </w:p>
        </w:tc>
        <w:tc>
          <w:tcPr>
            <w:tcW w:w="1589" w:type="dxa"/>
          </w:tcPr>
          <w:p w14:paraId="1221E6DE" w14:textId="77777777" w:rsidR="00C653F1" w:rsidRPr="00C653F1" w:rsidRDefault="00C653F1" w:rsidP="00C653F1">
            <w:pPr>
              <w:rPr>
                <w:sz w:val="22"/>
                <w:highlight w:val="yellow"/>
              </w:rPr>
            </w:pPr>
            <w:r w:rsidRPr="00C653F1">
              <w:rPr>
                <w:sz w:val="22"/>
                <w:highlight w:val="yellow"/>
              </w:rPr>
              <w:t>DAOLO</w:t>
            </w:r>
          </w:p>
        </w:tc>
      </w:tr>
    </w:tbl>
    <w:p w14:paraId="095F4988" w14:textId="77777777" w:rsidR="00C653F1" w:rsidRPr="00C653F1" w:rsidRDefault="00C653F1" w:rsidP="00C653F1">
      <w:pPr>
        <w:rPr>
          <w:b/>
          <w:sz w:val="28"/>
          <w:highlight w:val="yellow"/>
        </w:rPr>
      </w:pPr>
    </w:p>
    <w:p w14:paraId="6A4354E5" w14:textId="77777777" w:rsidR="00C653F1" w:rsidRDefault="00C653F1" w:rsidP="00C56EF8">
      <w:pPr>
        <w:pStyle w:val="Brdtext1"/>
        <w:rPr>
          <w:b/>
          <w:color w:val="auto"/>
          <w:sz w:val="28"/>
          <w:highlight w:val="yellow"/>
        </w:rPr>
      </w:pPr>
    </w:p>
    <w:p w14:paraId="732E93FF" w14:textId="341CBA6C" w:rsidR="00C56EF8" w:rsidRPr="00E608B0" w:rsidRDefault="00C56EF8" w:rsidP="00C56EF8">
      <w:pPr>
        <w:pStyle w:val="Brdtext1"/>
        <w:rPr>
          <w:b/>
          <w:color w:val="auto"/>
          <w:sz w:val="28"/>
          <w:highlight w:val="yellow"/>
        </w:rPr>
      </w:pPr>
      <w:r w:rsidRPr="00E608B0">
        <w:rPr>
          <w:b/>
          <w:color w:val="auto"/>
          <w:sz w:val="28"/>
          <w:highlight w:val="yellow"/>
        </w:rPr>
        <w:t>Mallinstruktion</w:t>
      </w:r>
    </w:p>
    <w:p w14:paraId="06BFD8A7" w14:textId="77777777" w:rsidR="00D7045B" w:rsidRDefault="005F0C85" w:rsidP="005F0C85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Denna mall ska användas för att ta fram dokumentet Informationssäkerhetsdeklaration </w:t>
      </w:r>
      <w:r w:rsidRPr="00E608B0">
        <w:rPr>
          <w:i/>
          <w:color w:val="auto"/>
          <w:highlight w:val="yellow"/>
        </w:rPr>
        <w:t>Realisera</w:t>
      </w:r>
      <w:r w:rsidRPr="00E608B0">
        <w:rPr>
          <w:color w:val="auto"/>
          <w:highlight w:val="yellow"/>
        </w:rPr>
        <w:t xml:space="preserve">, ISD-R. </w:t>
      </w:r>
    </w:p>
    <w:p w14:paraId="084FC6C6" w14:textId="77777777" w:rsidR="00D7045B" w:rsidRDefault="00D7045B" w:rsidP="005F0C85">
      <w:pPr>
        <w:rPr>
          <w:color w:val="auto"/>
          <w:highlight w:val="yellow"/>
        </w:rPr>
      </w:pPr>
    </w:p>
    <w:p w14:paraId="5CF093DF" w14:textId="3272EF4E" w:rsidR="00C56EF8" w:rsidRPr="00E608B0" w:rsidRDefault="005F0C85" w:rsidP="005F0C85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ISD-R </w:t>
      </w:r>
      <w:r w:rsidR="00FE45B8" w:rsidRPr="00E608B0">
        <w:rPr>
          <w:color w:val="auto"/>
          <w:highlight w:val="yellow"/>
        </w:rPr>
        <w:t xml:space="preserve">är </w:t>
      </w:r>
      <w:r w:rsidR="00492D28">
        <w:rPr>
          <w:color w:val="auto"/>
          <w:highlight w:val="yellow"/>
        </w:rPr>
        <w:t>underlaget till Informationssäkerhets</w:t>
      </w:r>
      <w:r w:rsidR="000863C2" w:rsidRPr="00E608B0">
        <w:rPr>
          <w:color w:val="auto"/>
          <w:highlight w:val="yellow"/>
        </w:rPr>
        <w:t>deklaration</w:t>
      </w:r>
      <w:r w:rsidR="00492D28">
        <w:rPr>
          <w:color w:val="auto"/>
          <w:highlight w:val="yellow"/>
        </w:rPr>
        <w:t>en</w:t>
      </w:r>
      <w:r w:rsidR="001122AC">
        <w:rPr>
          <w:color w:val="auto"/>
          <w:highlight w:val="yellow"/>
        </w:rPr>
        <w:t xml:space="preserve"> ISD</w:t>
      </w:r>
      <w:r w:rsidR="00492D28">
        <w:rPr>
          <w:color w:val="auto"/>
          <w:highlight w:val="yellow"/>
        </w:rPr>
        <w:t xml:space="preserve"> för </w:t>
      </w:r>
      <w:r w:rsidR="00C56EF8" w:rsidRPr="00E608B0">
        <w:rPr>
          <w:color w:val="auto"/>
          <w:highlight w:val="yellow"/>
        </w:rPr>
        <w:t>aktuellt I</w:t>
      </w:r>
      <w:r w:rsidR="00203E97" w:rsidRPr="00E608B0">
        <w:rPr>
          <w:color w:val="auto"/>
          <w:highlight w:val="yellow"/>
        </w:rPr>
        <w:t xml:space="preserve">T-system inför </w:t>
      </w:r>
      <w:r w:rsidR="00050B8D">
        <w:rPr>
          <w:color w:val="auto"/>
          <w:highlight w:val="yellow"/>
        </w:rPr>
        <w:t xml:space="preserve">FMV </w:t>
      </w:r>
      <w:r w:rsidR="00203E97" w:rsidRPr="00E608B0">
        <w:rPr>
          <w:color w:val="auto"/>
          <w:highlight w:val="yellow"/>
        </w:rPr>
        <w:t xml:space="preserve">VHL beslut </w:t>
      </w:r>
      <w:r w:rsidR="0035348B" w:rsidRPr="00E608B0">
        <w:rPr>
          <w:color w:val="auto"/>
          <w:highlight w:val="yellow"/>
        </w:rPr>
        <w:t>S4</w:t>
      </w:r>
      <w:r w:rsidR="00C56EF8" w:rsidRPr="00E608B0">
        <w:rPr>
          <w:color w:val="auto"/>
          <w:highlight w:val="yellow"/>
        </w:rPr>
        <w:t>.</w:t>
      </w:r>
      <w:r w:rsidR="0061754D" w:rsidRPr="00E608B0">
        <w:rPr>
          <w:color w:val="auto"/>
          <w:highlight w:val="yellow"/>
        </w:rPr>
        <w:t xml:space="preserve"> </w:t>
      </w:r>
    </w:p>
    <w:p w14:paraId="1B80E5C2" w14:textId="77777777" w:rsidR="0061754D" w:rsidRPr="00E608B0" w:rsidRDefault="0061754D" w:rsidP="00C56EF8">
      <w:pPr>
        <w:pStyle w:val="Brdtext1"/>
        <w:rPr>
          <w:color w:val="auto"/>
          <w:highlight w:val="yellow"/>
        </w:rPr>
      </w:pPr>
    </w:p>
    <w:p w14:paraId="7BED7277" w14:textId="7594D1C1" w:rsidR="00C653F1" w:rsidRPr="00C653F1" w:rsidRDefault="00C653F1" w:rsidP="00C653F1">
      <w:pPr>
        <w:pStyle w:val="Brdtext1"/>
        <w:rPr>
          <w:highlight w:val="yellow"/>
        </w:rPr>
      </w:pPr>
      <w:r w:rsidRPr="00C653F1">
        <w:rPr>
          <w:highlight w:val="yellow"/>
        </w:rPr>
        <w:t xml:space="preserve">Det skarpa dokumentet börjar med kap 1 </w:t>
      </w:r>
      <w:r w:rsidR="001122AC">
        <w:rPr>
          <w:highlight w:val="yellow"/>
        </w:rPr>
        <w:t>Basfakta</w:t>
      </w:r>
      <w:r w:rsidRPr="00C653F1">
        <w:rPr>
          <w:highlight w:val="yellow"/>
        </w:rPr>
        <w:t>. Sidorna innan dess innehåller beskrivningar kring vad ISD-</w:t>
      </w:r>
      <w:r>
        <w:rPr>
          <w:highlight w:val="yellow"/>
        </w:rPr>
        <w:t>R</w:t>
      </w:r>
      <w:r w:rsidRPr="00C653F1">
        <w:rPr>
          <w:highlight w:val="yellow"/>
        </w:rPr>
        <w:t xml:space="preserve"> är, arbetssätt, innehåll och att tänka på i arbetet</w:t>
      </w:r>
      <w:r w:rsidRPr="00C653F1">
        <w:rPr>
          <w:i/>
          <w:highlight w:val="yellow"/>
        </w:rPr>
        <w:t>.</w:t>
      </w:r>
      <w:r w:rsidRPr="00C653F1">
        <w:rPr>
          <w:highlight w:val="yellow"/>
        </w:rPr>
        <w:t xml:space="preserve"> Dessa sidor tas bort i det skarpa dokumentet. </w:t>
      </w:r>
    </w:p>
    <w:p w14:paraId="5F4D4607" w14:textId="77777777" w:rsidR="00C653F1" w:rsidRPr="00C653F1" w:rsidRDefault="00C653F1" w:rsidP="00C653F1">
      <w:pPr>
        <w:rPr>
          <w:highlight w:val="yellow"/>
        </w:rPr>
      </w:pPr>
    </w:p>
    <w:p w14:paraId="3284629F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 xml:space="preserve">Instruktionen om vad som ska stå under varje rubrik i det skarpa dokumentet anges i punktform. Den texten ska raderas innan dokumentet färdigställs. </w:t>
      </w:r>
    </w:p>
    <w:p w14:paraId="1BC82CB4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>Text utan gulmarkering kan användas direkt i det färdigställda dokumentet.</w:t>
      </w:r>
    </w:p>
    <w:p w14:paraId="6967BF0B" w14:textId="04A895D2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 xml:space="preserve">Ersätt </w:t>
      </w:r>
      <w:r w:rsidRPr="008000EA">
        <w:rPr>
          <w:i/>
          <w:highlight w:val="yellow"/>
        </w:rPr>
        <w:t>System</w:t>
      </w:r>
      <w:r w:rsidRPr="00C653F1">
        <w:rPr>
          <w:highlight w:val="yellow"/>
        </w:rPr>
        <w:t xml:space="preserve"> med systemets namn.</w:t>
      </w:r>
    </w:p>
    <w:p w14:paraId="4C18F80A" w14:textId="77777777" w:rsidR="00C653F1" w:rsidRPr="00C653F1" w:rsidRDefault="00C653F1" w:rsidP="002764A3">
      <w:pPr>
        <w:numPr>
          <w:ilvl w:val="0"/>
          <w:numId w:val="32"/>
        </w:numPr>
        <w:rPr>
          <w:highlight w:val="yellow"/>
        </w:rPr>
      </w:pPr>
      <w:r w:rsidRPr="00C653F1">
        <w:rPr>
          <w:highlight w:val="yellow"/>
        </w:rPr>
        <w:t>Ta bort rubriker som inte är relevanta och lägg till egna rubriker där så behövs.</w:t>
      </w:r>
    </w:p>
    <w:p w14:paraId="77163F42" w14:textId="25CB280D" w:rsidR="00874513" w:rsidRDefault="00874513">
      <w:pPr>
        <w:rPr>
          <w:color w:val="auto"/>
          <w:highlight w:val="yellow"/>
        </w:rPr>
      </w:pPr>
      <w:r>
        <w:rPr>
          <w:color w:val="auto"/>
          <w:highlight w:val="yellow"/>
        </w:rPr>
        <w:br w:type="page"/>
      </w:r>
    </w:p>
    <w:p w14:paraId="04E14009" w14:textId="3D99DA5B" w:rsidR="00C653F1" w:rsidRPr="00C653F1" w:rsidRDefault="00C653F1" w:rsidP="00C653F1">
      <w:pPr>
        <w:pStyle w:val="Brdtext1"/>
        <w:rPr>
          <w:b/>
          <w:i/>
          <w:sz w:val="28"/>
          <w:highlight w:val="yellow"/>
        </w:rPr>
      </w:pPr>
      <w:r w:rsidRPr="00C653F1">
        <w:rPr>
          <w:b/>
          <w:sz w:val="28"/>
          <w:highlight w:val="yellow"/>
        </w:rPr>
        <w:t>Omfattning av I</w:t>
      </w:r>
      <w:r w:rsidR="008000EA">
        <w:rPr>
          <w:b/>
          <w:sz w:val="28"/>
          <w:highlight w:val="yellow"/>
        </w:rPr>
        <w:t>nformations</w:t>
      </w:r>
      <w:r w:rsidR="004A556D">
        <w:rPr>
          <w:b/>
          <w:sz w:val="28"/>
          <w:highlight w:val="yellow"/>
        </w:rPr>
        <w:t>säkerhets</w:t>
      </w:r>
      <w:r w:rsidR="008000EA">
        <w:rPr>
          <w:b/>
          <w:sz w:val="28"/>
          <w:highlight w:val="yellow"/>
        </w:rPr>
        <w:t xml:space="preserve">deklaration </w:t>
      </w:r>
      <w:r w:rsidR="008000EA" w:rsidRPr="008000EA">
        <w:rPr>
          <w:b/>
          <w:i/>
          <w:sz w:val="28"/>
          <w:highlight w:val="yellow"/>
        </w:rPr>
        <w:t>Realisera</w:t>
      </w:r>
    </w:p>
    <w:p w14:paraId="6A7C0980" w14:textId="77777777" w:rsidR="00C653F1" w:rsidRDefault="00C653F1" w:rsidP="00C56EF8">
      <w:pPr>
        <w:pStyle w:val="Brdtext1"/>
        <w:rPr>
          <w:color w:val="auto"/>
          <w:highlight w:val="yellow"/>
        </w:rPr>
      </w:pPr>
    </w:p>
    <w:p w14:paraId="24B4FD8C" w14:textId="48004367" w:rsidR="00A95ABE" w:rsidRDefault="00C653F1" w:rsidP="00C56EF8">
      <w:pPr>
        <w:pStyle w:val="Brdtext1"/>
        <w:rPr>
          <w:color w:val="auto"/>
          <w:highlight w:val="yellow"/>
        </w:rPr>
      </w:pPr>
      <w:r w:rsidRPr="00C653F1">
        <w:rPr>
          <w:color w:val="auto"/>
          <w:highlight w:val="yellow"/>
        </w:rPr>
        <w:t>Informations</w:t>
      </w:r>
      <w:r w:rsidR="004A556D">
        <w:rPr>
          <w:color w:val="auto"/>
          <w:highlight w:val="yellow"/>
        </w:rPr>
        <w:t>säkerhets</w:t>
      </w:r>
      <w:r w:rsidRPr="00C653F1">
        <w:rPr>
          <w:color w:val="auto"/>
          <w:highlight w:val="yellow"/>
        </w:rPr>
        <w:t xml:space="preserve">deklaration </w:t>
      </w:r>
      <w:r w:rsidR="00203E97" w:rsidRPr="00E608B0">
        <w:rPr>
          <w:i/>
          <w:color w:val="auto"/>
          <w:highlight w:val="yellow"/>
        </w:rPr>
        <w:t>Realisera</w:t>
      </w:r>
      <w:r w:rsidR="00203E97" w:rsidRPr="00E608B0">
        <w:rPr>
          <w:color w:val="auto"/>
          <w:highlight w:val="yellow"/>
        </w:rPr>
        <w:t xml:space="preserve"> (ISD-R</w:t>
      </w:r>
      <w:r w:rsidR="00C56EF8" w:rsidRPr="00E608B0">
        <w:rPr>
          <w:color w:val="auto"/>
          <w:highlight w:val="yellow"/>
        </w:rPr>
        <w:t xml:space="preserve">) består av ett huvuddokument och </w:t>
      </w:r>
      <w:r w:rsidR="009417F4">
        <w:rPr>
          <w:color w:val="auto"/>
          <w:highlight w:val="yellow"/>
        </w:rPr>
        <w:t>tre</w:t>
      </w:r>
      <w:r w:rsidR="00CB7EBA">
        <w:rPr>
          <w:color w:val="auto"/>
          <w:highlight w:val="yellow"/>
        </w:rPr>
        <w:t xml:space="preserve"> </w:t>
      </w:r>
      <w:r w:rsidR="00203E97" w:rsidRPr="00E608B0">
        <w:rPr>
          <w:color w:val="auto"/>
          <w:highlight w:val="yellow"/>
        </w:rPr>
        <w:t>bilagor</w:t>
      </w:r>
      <w:r w:rsidR="00AA603D" w:rsidRPr="00E608B0">
        <w:rPr>
          <w:color w:val="auto"/>
          <w:highlight w:val="yellow"/>
        </w:rPr>
        <w:t>.</w:t>
      </w:r>
      <w:r w:rsidR="00203E97" w:rsidRPr="00E608B0">
        <w:rPr>
          <w:color w:val="auto"/>
          <w:highlight w:val="yellow"/>
        </w:rPr>
        <w:t xml:space="preserve"> </w:t>
      </w:r>
      <w:r w:rsidR="00FD3C33" w:rsidRPr="00E608B0">
        <w:rPr>
          <w:color w:val="auto"/>
          <w:highlight w:val="yellow"/>
        </w:rPr>
        <w:t>Huvu</w:t>
      </w:r>
      <w:r w:rsidR="0061754D" w:rsidRPr="00E608B0">
        <w:rPr>
          <w:color w:val="auto"/>
          <w:highlight w:val="yellow"/>
        </w:rPr>
        <w:t xml:space="preserve">ddokumentet </w:t>
      </w:r>
      <w:r>
        <w:rPr>
          <w:color w:val="auto"/>
          <w:highlight w:val="yellow"/>
        </w:rPr>
        <w:t xml:space="preserve">(ISD-R) </w:t>
      </w:r>
      <w:r w:rsidR="0061754D" w:rsidRPr="00E608B0">
        <w:rPr>
          <w:color w:val="auto"/>
          <w:highlight w:val="yellow"/>
        </w:rPr>
        <w:t xml:space="preserve">är </w:t>
      </w:r>
      <w:r>
        <w:rPr>
          <w:color w:val="auto"/>
          <w:highlight w:val="yellow"/>
        </w:rPr>
        <w:t xml:space="preserve">underlag inför </w:t>
      </w:r>
      <w:r w:rsidR="0061754D" w:rsidRPr="00E608B0">
        <w:rPr>
          <w:color w:val="auto"/>
          <w:highlight w:val="yellow"/>
        </w:rPr>
        <w:t>FMV</w:t>
      </w:r>
      <w:r w:rsidR="00624B47" w:rsidRPr="00E608B0">
        <w:rPr>
          <w:color w:val="auto"/>
          <w:highlight w:val="yellow"/>
        </w:rPr>
        <w:t>:s</w:t>
      </w:r>
      <w:r w:rsidR="0061754D" w:rsidRPr="00E608B0">
        <w:rPr>
          <w:color w:val="auto"/>
          <w:highlight w:val="yellow"/>
        </w:rPr>
        <w:t xml:space="preserve"> </w:t>
      </w:r>
      <w:r w:rsidR="004F3023">
        <w:rPr>
          <w:color w:val="auto"/>
          <w:highlight w:val="yellow"/>
        </w:rPr>
        <w:t>Informations</w:t>
      </w:r>
      <w:r w:rsidR="004A556D">
        <w:rPr>
          <w:color w:val="auto"/>
          <w:highlight w:val="yellow"/>
        </w:rPr>
        <w:t>säkerhets</w:t>
      </w:r>
      <w:r w:rsidR="0061754D" w:rsidRPr="00E608B0">
        <w:rPr>
          <w:color w:val="auto"/>
          <w:highlight w:val="yellow"/>
        </w:rPr>
        <w:t>deklaration</w:t>
      </w:r>
      <w:r w:rsidR="000F3047" w:rsidRPr="00E608B0">
        <w:rPr>
          <w:color w:val="auto"/>
          <w:highlight w:val="yellow"/>
        </w:rPr>
        <w:t xml:space="preserve"> </w:t>
      </w:r>
      <w:r w:rsidR="004F3023">
        <w:rPr>
          <w:color w:val="auto"/>
          <w:highlight w:val="yellow"/>
        </w:rPr>
        <w:t xml:space="preserve">(ISD) </w:t>
      </w:r>
      <w:r w:rsidR="000F3047" w:rsidRPr="00E608B0">
        <w:rPr>
          <w:color w:val="auto"/>
          <w:highlight w:val="yellow"/>
        </w:rPr>
        <w:t>till FM</w:t>
      </w:r>
      <w:r w:rsidR="00A95ABE" w:rsidRPr="00E608B0">
        <w:rPr>
          <w:color w:val="auto"/>
          <w:highlight w:val="yellow"/>
        </w:rPr>
        <w:t>. I det fall IT-systemet ska vara föremål för återbruk</w:t>
      </w:r>
      <w:r w:rsidR="00AA603D" w:rsidRPr="00E608B0">
        <w:rPr>
          <w:color w:val="auto"/>
          <w:highlight w:val="yellow"/>
        </w:rPr>
        <w:t>, vidmakthåll</w:t>
      </w:r>
      <w:r w:rsidR="00A95ABE" w:rsidRPr="00E608B0">
        <w:rPr>
          <w:color w:val="auto"/>
          <w:highlight w:val="yellow"/>
        </w:rPr>
        <w:t xml:space="preserve"> eller är ett delsystem i en större helhet blir </w:t>
      </w:r>
      <w:r w:rsidR="00572365">
        <w:rPr>
          <w:color w:val="auto"/>
          <w:highlight w:val="yellow"/>
        </w:rPr>
        <w:t xml:space="preserve">ISD-R </w:t>
      </w:r>
      <w:r w:rsidR="00A95ABE" w:rsidRPr="00E608B0">
        <w:rPr>
          <w:color w:val="auto"/>
          <w:highlight w:val="yellow"/>
        </w:rPr>
        <w:t>ett internt FMV</w:t>
      </w:r>
      <w:r>
        <w:rPr>
          <w:color w:val="auto"/>
          <w:highlight w:val="yellow"/>
        </w:rPr>
        <w:t>-</w:t>
      </w:r>
      <w:r w:rsidR="00A95ABE" w:rsidRPr="00E608B0">
        <w:rPr>
          <w:color w:val="auto"/>
          <w:highlight w:val="yellow"/>
        </w:rPr>
        <w:t>dokument</w:t>
      </w:r>
      <w:r w:rsidR="00FD3C33" w:rsidRPr="00E608B0">
        <w:rPr>
          <w:color w:val="auto"/>
          <w:highlight w:val="yellow"/>
        </w:rPr>
        <w:t>.</w:t>
      </w:r>
      <w:r w:rsidR="00A95ABE" w:rsidRPr="00E608B0">
        <w:rPr>
          <w:color w:val="auto"/>
          <w:highlight w:val="yellow"/>
        </w:rPr>
        <w:t xml:space="preserve"> </w:t>
      </w:r>
    </w:p>
    <w:p w14:paraId="69E4F5AC" w14:textId="3B4CAB45" w:rsidR="009417F4" w:rsidRDefault="009417F4" w:rsidP="00C56EF8">
      <w:pPr>
        <w:pStyle w:val="Brdtext1"/>
        <w:rPr>
          <w:color w:val="auto"/>
          <w:highlight w:val="yellow"/>
        </w:rPr>
      </w:pPr>
    </w:p>
    <w:p w14:paraId="07533AEE" w14:textId="5D101E03" w:rsidR="009417F4" w:rsidRPr="00E608B0" w:rsidRDefault="009417F4" w:rsidP="00E30686">
      <w:pPr>
        <w:pStyle w:val="Brdtext1"/>
        <w:jc w:val="center"/>
        <w:rPr>
          <w:color w:val="auto"/>
          <w:highlight w:val="yellow"/>
        </w:rPr>
      </w:pPr>
      <w:r>
        <w:rPr>
          <w:noProof/>
          <w:color w:val="auto"/>
        </w:rPr>
        <w:drawing>
          <wp:inline distT="0" distB="0" distL="0" distR="0" wp14:anchorId="4E5C2FDB" wp14:editId="70893763">
            <wp:extent cx="4832350" cy="247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-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946" cy="24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09FA" w14:textId="19944743" w:rsidR="00C56EF8" w:rsidRDefault="00C56EF8" w:rsidP="00CB7EBA">
      <w:pPr>
        <w:pStyle w:val="Brdtext1"/>
        <w:jc w:val="center"/>
      </w:pPr>
    </w:p>
    <w:p w14:paraId="15FCA878" w14:textId="54976BC0" w:rsidR="00C56EF8" w:rsidRPr="00CB7EBA" w:rsidRDefault="00CB7EBA" w:rsidP="00CB7EBA">
      <w:pPr>
        <w:pStyle w:val="Caption"/>
        <w:jc w:val="center"/>
        <w:rPr>
          <w:color w:val="FF0000"/>
          <w:sz w:val="20"/>
          <w:szCs w:val="20"/>
        </w:rPr>
      </w:pPr>
      <w:r w:rsidRPr="00CB7EBA">
        <w:rPr>
          <w:sz w:val="20"/>
          <w:szCs w:val="20"/>
        </w:rPr>
        <w:t xml:space="preserve">Figur </w:t>
      </w:r>
      <w:r w:rsidRPr="00CB7EBA">
        <w:rPr>
          <w:sz w:val="20"/>
          <w:szCs w:val="20"/>
        </w:rPr>
        <w:fldChar w:fldCharType="begin"/>
      </w:r>
      <w:r w:rsidRPr="00CB7EBA">
        <w:rPr>
          <w:sz w:val="20"/>
          <w:szCs w:val="20"/>
        </w:rPr>
        <w:instrText xml:space="preserve"> SEQ Figur \* ARABIC </w:instrText>
      </w:r>
      <w:r w:rsidRPr="00CB7EBA">
        <w:rPr>
          <w:sz w:val="20"/>
          <w:szCs w:val="20"/>
        </w:rPr>
        <w:fldChar w:fldCharType="separate"/>
      </w:r>
      <w:r w:rsidR="00F903E1">
        <w:rPr>
          <w:noProof/>
          <w:sz w:val="20"/>
          <w:szCs w:val="20"/>
        </w:rPr>
        <w:t>1</w:t>
      </w:r>
      <w:r w:rsidRPr="00CB7EBA">
        <w:rPr>
          <w:sz w:val="20"/>
          <w:szCs w:val="20"/>
        </w:rPr>
        <w:fldChar w:fldCharType="end"/>
      </w:r>
      <w:r w:rsidRPr="00CB7EBA">
        <w:rPr>
          <w:sz w:val="20"/>
          <w:szCs w:val="20"/>
        </w:rPr>
        <w:t>Dokumentstruktur Informationssäkerhetsdeklaration Realisera.</w:t>
      </w:r>
    </w:p>
    <w:p w14:paraId="6E726F26" w14:textId="2ED26763" w:rsidR="00874513" w:rsidRDefault="00CB7EBA" w:rsidP="003E067E">
      <w:pPr>
        <w:rPr>
          <w:highlight w:val="yellow"/>
        </w:rPr>
      </w:pPr>
      <w:r w:rsidRPr="003E067E">
        <w:rPr>
          <w:highlight w:val="yellow"/>
        </w:rPr>
        <w:t>Bilaga 1-Analysunderlag (AU-R)</w:t>
      </w:r>
      <w:r w:rsidR="00874513" w:rsidRPr="003E067E">
        <w:rPr>
          <w:highlight w:val="yellow"/>
        </w:rPr>
        <w:t xml:space="preserve"> utgör de analyser som behöver genomföras inför </w:t>
      </w:r>
      <w:r w:rsidR="004F3023">
        <w:rPr>
          <w:highlight w:val="yellow"/>
        </w:rPr>
        <w:t>ISD-R</w:t>
      </w:r>
      <w:r w:rsidR="00874513" w:rsidRPr="003E067E">
        <w:rPr>
          <w:highlight w:val="yellow"/>
        </w:rPr>
        <w:t>.</w:t>
      </w:r>
    </w:p>
    <w:p w14:paraId="34A1533E" w14:textId="77777777" w:rsidR="003E067E" w:rsidRPr="003E067E" w:rsidRDefault="003E067E" w:rsidP="003E067E">
      <w:pPr>
        <w:rPr>
          <w:highlight w:val="yellow"/>
        </w:rPr>
      </w:pPr>
    </w:p>
    <w:p w14:paraId="371F2861" w14:textId="65AC470C" w:rsidR="00874513" w:rsidRDefault="00874513" w:rsidP="003E067E">
      <w:pPr>
        <w:rPr>
          <w:highlight w:val="yellow"/>
        </w:rPr>
      </w:pPr>
      <w:r w:rsidRPr="003E067E">
        <w:rPr>
          <w:highlight w:val="yellow"/>
        </w:rPr>
        <w:t>B</w:t>
      </w:r>
      <w:r w:rsidR="00336F09" w:rsidRPr="003E067E">
        <w:rPr>
          <w:highlight w:val="yellow"/>
        </w:rPr>
        <w:t>ilaga 2</w:t>
      </w:r>
      <w:r w:rsidR="00CB7EBA" w:rsidRPr="003E067E">
        <w:rPr>
          <w:highlight w:val="yellow"/>
        </w:rPr>
        <w:t>-</w:t>
      </w:r>
      <w:r w:rsidR="00336F09" w:rsidRPr="003E067E">
        <w:rPr>
          <w:highlight w:val="yellow"/>
        </w:rPr>
        <w:t>IT-</w:t>
      </w:r>
      <w:r w:rsidR="004F3023">
        <w:rPr>
          <w:highlight w:val="yellow"/>
        </w:rPr>
        <w:t>SäkerhetsS</w:t>
      </w:r>
      <w:r w:rsidR="00336F09" w:rsidRPr="003E067E">
        <w:rPr>
          <w:highlight w:val="yellow"/>
        </w:rPr>
        <w:t>pecifikation ITSS-R</w:t>
      </w:r>
      <w:r w:rsidRPr="003E067E">
        <w:rPr>
          <w:highlight w:val="yellow"/>
        </w:rPr>
        <w:t>,</w:t>
      </w:r>
      <w:r w:rsidR="00336F09" w:rsidRPr="003E067E">
        <w:rPr>
          <w:highlight w:val="yellow"/>
        </w:rPr>
        <w:t xml:space="preserve"> </w:t>
      </w:r>
      <w:r w:rsidRPr="003E067E">
        <w:rPr>
          <w:highlight w:val="yellow"/>
        </w:rPr>
        <w:t xml:space="preserve">motsvarar FM ITSS och </w:t>
      </w:r>
      <w:r w:rsidR="00336F09" w:rsidRPr="003E067E">
        <w:rPr>
          <w:highlight w:val="yellow"/>
        </w:rPr>
        <w:t xml:space="preserve">utgör bedömningsunderlaget </w:t>
      </w:r>
      <w:r w:rsidR="004F3023">
        <w:rPr>
          <w:highlight w:val="yellow"/>
        </w:rPr>
        <w:t>avseende kravuppfyllnad</w:t>
      </w:r>
      <w:r w:rsidR="006C4222">
        <w:rPr>
          <w:highlight w:val="yellow"/>
        </w:rPr>
        <w:t xml:space="preserve"> </w:t>
      </w:r>
      <w:r w:rsidR="00336F09" w:rsidRPr="003E067E">
        <w:rPr>
          <w:highlight w:val="yellow"/>
        </w:rPr>
        <w:t>inför</w:t>
      </w:r>
      <w:r w:rsidR="004F3023">
        <w:rPr>
          <w:highlight w:val="yellow"/>
        </w:rPr>
        <w:t xml:space="preserve"> ISD-R. Beroende på omfattning/</w:t>
      </w:r>
      <w:r w:rsidRPr="003E067E">
        <w:rPr>
          <w:highlight w:val="yellow"/>
        </w:rPr>
        <w:t xml:space="preserve">komplexitet på </w:t>
      </w:r>
      <w:r w:rsidR="006C4222">
        <w:rPr>
          <w:highlight w:val="yellow"/>
        </w:rPr>
        <w:t xml:space="preserve">IT-systemet </w:t>
      </w:r>
      <w:r w:rsidRPr="003E067E">
        <w:rPr>
          <w:highlight w:val="yellow"/>
        </w:rPr>
        <w:t xml:space="preserve">kan ITSS-R i sig omfatta flera bilagor </w:t>
      </w:r>
      <w:r w:rsidR="004F3023" w:rsidRPr="003E067E">
        <w:rPr>
          <w:highlight w:val="yellow"/>
        </w:rPr>
        <w:t>t.ex.</w:t>
      </w:r>
      <w:r w:rsidRPr="003E067E">
        <w:rPr>
          <w:highlight w:val="yellow"/>
        </w:rPr>
        <w:t xml:space="preserve"> dokumentation av genomförda kompletterande tester.</w:t>
      </w:r>
    </w:p>
    <w:p w14:paraId="4E987CE0" w14:textId="77777777" w:rsidR="003E067E" w:rsidRPr="003E067E" w:rsidRDefault="003E067E" w:rsidP="003E067E">
      <w:pPr>
        <w:rPr>
          <w:highlight w:val="yellow"/>
        </w:rPr>
      </w:pPr>
    </w:p>
    <w:p w14:paraId="2CB28128" w14:textId="7523E862" w:rsidR="00874513" w:rsidRDefault="00874513" w:rsidP="003E067E">
      <w:pPr>
        <w:rPr>
          <w:highlight w:val="yellow"/>
        </w:rPr>
      </w:pPr>
      <w:r w:rsidRPr="003E067E">
        <w:rPr>
          <w:highlight w:val="yellow"/>
        </w:rPr>
        <w:t xml:space="preserve">Bilaga 3- </w:t>
      </w:r>
      <w:r w:rsidR="009417F4">
        <w:rPr>
          <w:highlight w:val="yellow"/>
        </w:rPr>
        <w:t>Krav på Vidmak</w:t>
      </w:r>
      <w:r w:rsidR="00050B8D">
        <w:rPr>
          <w:highlight w:val="yellow"/>
        </w:rPr>
        <w:t>t</w:t>
      </w:r>
      <w:r w:rsidR="009417F4">
        <w:rPr>
          <w:highlight w:val="yellow"/>
        </w:rPr>
        <w:t xml:space="preserve">hållande VMH-R, </w:t>
      </w:r>
      <w:r w:rsidRPr="003E067E">
        <w:rPr>
          <w:highlight w:val="yellow"/>
        </w:rPr>
        <w:t>anger krav på hur IT-systemet ska vidmakthållas för att bibeh</w:t>
      </w:r>
      <w:r w:rsidR="009417F4">
        <w:rPr>
          <w:highlight w:val="yellow"/>
        </w:rPr>
        <w:t>ålla informationssäkerhetsnivån (dvs säkerhetskrav på omgivningen)</w:t>
      </w:r>
      <w:r w:rsidRPr="003E067E">
        <w:rPr>
          <w:highlight w:val="yellow"/>
        </w:rPr>
        <w:t xml:space="preserve">. </w:t>
      </w:r>
    </w:p>
    <w:p w14:paraId="071ACC2F" w14:textId="77777777" w:rsidR="00A64F0B" w:rsidRDefault="00A64F0B">
      <w:pPr>
        <w:rPr>
          <w:highlight w:val="yellow"/>
        </w:rPr>
      </w:pPr>
      <w:r>
        <w:rPr>
          <w:highlight w:val="yellow"/>
        </w:rPr>
        <w:br w:type="page"/>
      </w:r>
    </w:p>
    <w:p w14:paraId="143F21BC" w14:textId="72FC5F83" w:rsidR="002764A3" w:rsidRDefault="002764A3" w:rsidP="00C56EF8">
      <w:pPr>
        <w:rPr>
          <w:color w:val="auto"/>
          <w:highlight w:val="yellow"/>
        </w:rPr>
      </w:pPr>
      <w:r>
        <w:rPr>
          <w:color w:val="auto"/>
          <w:highlight w:val="yellow"/>
        </w:rPr>
        <w:t xml:space="preserve">Informationssäkerhetsdeklaration </w:t>
      </w:r>
      <w:r w:rsidR="004F3023">
        <w:rPr>
          <w:color w:val="auto"/>
          <w:highlight w:val="yellow"/>
        </w:rPr>
        <w:t>(ISD)</w:t>
      </w:r>
      <w:r>
        <w:rPr>
          <w:color w:val="auto"/>
          <w:highlight w:val="yellow"/>
        </w:rPr>
        <w:t>omfattar:</w:t>
      </w:r>
    </w:p>
    <w:p w14:paraId="5A41459D" w14:textId="7CFF9C84" w:rsidR="002764A3" w:rsidRDefault="002764A3" w:rsidP="002764A3">
      <w:pPr>
        <w:pStyle w:val="ListParagraph"/>
        <w:numPr>
          <w:ilvl w:val="0"/>
          <w:numId w:val="31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Deklaration avseende bedömd kravuppfyllnad.</w:t>
      </w:r>
    </w:p>
    <w:p w14:paraId="16E5EDEB" w14:textId="65515A3C" w:rsidR="002764A3" w:rsidRDefault="002764A3" w:rsidP="002764A3">
      <w:pPr>
        <w:pStyle w:val="ListParagraph"/>
        <w:numPr>
          <w:ilvl w:val="0"/>
          <w:numId w:val="31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 xml:space="preserve">Eventuella </w:t>
      </w:r>
      <w:r>
        <w:rPr>
          <w:color w:val="auto"/>
          <w:sz w:val="24"/>
          <w:highlight w:val="yellow"/>
        </w:rPr>
        <w:t xml:space="preserve">observationer i form av </w:t>
      </w:r>
      <w:r w:rsidRPr="00874513">
        <w:rPr>
          <w:color w:val="auto"/>
          <w:sz w:val="24"/>
          <w:highlight w:val="yellow"/>
        </w:rPr>
        <w:t>avvikelser från angivna IT-säkerhetskrav</w:t>
      </w:r>
      <w:r>
        <w:rPr>
          <w:color w:val="auto"/>
          <w:sz w:val="24"/>
          <w:highlight w:val="yellow"/>
        </w:rPr>
        <w:t xml:space="preserve"> och dess konsekvenser.</w:t>
      </w:r>
    </w:p>
    <w:p w14:paraId="5529208B" w14:textId="4EE893AF" w:rsidR="002764A3" w:rsidRPr="002764A3" w:rsidRDefault="004F3023" w:rsidP="002764A3">
      <w:pPr>
        <w:pStyle w:val="ListParagraph"/>
        <w:numPr>
          <w:ilvl w:val="0"/>
          <w:numId w:val="31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En deklaration om att </w:t>
      </w:r>
      <w:r w:rsidR="002764A3" w:rsidRPr="002764A3">
        <w:rPr>
          <w:color w:val="auto"/>
          <w:sz w:val="24"/>
          <w:highlight w:val="yellow"/>
        </w:rPr>
        <w:t>IT-säkerhetslösningen för systemet är utformad med utgångspunkt från Försvarsmaktens krav på tolererbar risk.</w:t>
      </w:r>
    </w:p>
    <w:p w14:paraId="0898964E" w14:textId="720EE37C" w:rsidR="002764A3" w:rsidRPr="00EA2E12" w:rsidRDefault="004F3023" w:rsidP="00EA2E12">
      <w:pPr>
        <w:pStyle w:val="ListParagraph"/>
        <w:numPr>
          <w:ilvl w:val="0"/>
          <w:numId w:val="31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En deklaration om att d</w:t>
      </w:r>
      <w:r w:rsidR="002764A3" w:rsidRPr="00EA2E12">
        <w:rPr>
          <w:color w:val="auto"/>
          <w:sz w:val="24"/>
          <w:highlight w:val="yellow"/>
        </w:rPr>
        <w:t xml:space="preserve">et säkerhetstekniska underlaget för systemet (ITSS-R) är utformat enligt den norm som kravställts inom FMV. </w:t>
      </w:r>
    </w:p>
    <w:p w14:paraId="5A1FDDD9" w14:textId="05406B32" w:rsidR="002764A3" w:rsidRPr="00874513" w:rsidRDefault="004F3023" w:rsidP="00EA2E12">
      <w:pPr>
        <w:pStyle w:val="ListParagraph"/>
        <w:numPr>
          <w:ilvl w:val="0"/>
          <w:numId w:val="31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En deklaration om att </w:t>
      </w:r>
      <w:r w:rsidR="002764A3" w:rsidRPr="00EA2E12">
        <w:rPr>
          <w:color w:val="auto"/>
          <w:sz w:val="24"/>
          <w:highlight w:val="yellow"/>
        </w:rPr>
        <w:t>IT- säkerhetsarbetet har följt fastställd ISD-plan</w:t>
      </w:r>
      <w:r w:rsidR="00EA2E12">
        <w:rPr>
          <w:color w:val="auto"/>
          <w:sz w:val="24"/>
          <w:highlight w:val="yellow"/>
        </w:rPr>
        <w:t>.</w:t>
      </w:r>
    </w:p>
    <w:p w14:paraId="482AF1C5" w14:textId="77777777" w:rsidR="002764A3" w:rsidRDefault="002764A3" w:rsidP="00C56EF8">
      <w:pPr>
        <w:rPr>
          <w:color w:val="auto"/>
          <w:highlight w:val="yellow"/>
        </w:rPr>
      </w:pPr>
    </w:p>
    <w:p w14:paraId="4CC0B5F6" w14:textId="77777777" w:rsidR="0087210A" w:rsidRPr="00874513" w:rsidRDefault="00203E97" w:rsidP="00C56EF8">
      <w:pPr>
        <w:rPr>
          <w:color w:val="auto"/>
          <w:highlight w:val="yellow"/>
        </w:rPr>
      </w:pPr>
      <w:r w:rsidRPr="00874513">
        <w:rPr>
          <w:color w:val="auto"/>
          <w:highlight w:val="yellow"/>
        </w:rPr>
        <w:t>Huvuddokumentet ISD-R</w:t>
      </w:r>
      <w:r w:rsidR="00C56EF8" w:rsidRPr="00874513">
        <w:rPr>
          <w:color w:val="auto"/>
          <w:highlight w:val="yellow"/>
        </w:rPr>
        <w:t xml:space="preserve"> </w:t>
      </w:r>
      <w:r w:rsidR="000F3047" w:rsidRPr="00874513">
        <w:rPr>
          <w:color w:val="auto"/>
          <w:highlight w:val="yellow"/>
        </w:rPr>
        <w:t>omfattar:</w:t>
      </w:r>
    </w:p>
    <w:p w14:paraId="36474DA0" w14:textId="77777777" w:rsidR="004F3023" w:rsidRDefault="00874513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Sammanfattning och slutsatser </w:t>
      </w:r>
      <w:r w:rsidR="002764A3">
        <w:rPr>
          <w:color w:val="auto"/>
          <w:sz w:val="24"/>
          <w:highlight w:val="yellow"/>
        </w:rPr>
        <w:t>inhämtade från respektive bilaga</w:t>
      </w:r>
      <w:r w:rsidR="004F3023">
        <w:rPr>
          <w:color w:val="auto"/>
          <w:sz w:val="24"/>
          <w:highlight w:val="yellow"/>
        </w:rPr>
        <w:t>.</w:t>
      </w:r>
    </w:p>
    <w:p w14:paraId="6EA392B2" w14:textId="77777777" w:rsidR="004F3023" w:rsidRDefault="004F3023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En realiserbarhetsbedömning av </w:t>
      </w:r>
      <w:r w:rsidR="002764A3">
        <w:rPr>
          <w:color w:val="auto"/>
          <w:sz w:val="24"/>
          <w:highlight w:val="yellow"/>
        </w:rPr>
        <w:t xml:space="preserve">TC och SystGL </w:t>
      </w:r>
    </w:p>
    <w:p w14:paraId="7DCDD8E0" w14:textId="567B52B2" w:rsidR="00874513" w:rsidRDefault="004F3023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Ett </w:t>
      </w:r>
      <w:r w:rsidR="002764A3">
        <w:rPr>
          <w:color w:val="auto"/>
          <w:sz w:val="24"/>
          <w:highlight w:val="yellow"/>
        </w:rPr>
        <w:t>fastställa</w:t>
      </w:r>
      <w:r>
        <w:rPr>
          <w:color w:val="auto"/>
          <w:sz w:val="24"/>
          <w:highlight w:val="yellow"/>
        </w:rPr>
        <w:t xml:space="preserve">nde av </w:t>
      </w:r>
      <w:r w:rsidR="002764A3">
        <w:rPr>
          <w:color w:val="auto"/>
          <w:sz w:val="24"/>
          <w:highlight w:val="yellow"/>
        </w:rPr>
        <w:t>såväl ISD</w:t>
      </w:r>
      <w:r>
        <w:rPr>
          <w:color w:val="auto"/>
          <w:sz w:val="24"/>
          <w:highlight w:val="yellow"/>
        </w:rPr>
        <w:t>-</w:t>
      </w:r>
      <w:r w:rsidR="002764A3" w:rsidRPr="002764A3">
        <w:rPr>
          <w:i/>
          <w:color w:val="auto"/>
          <w:sz w:val="24"/>
          <w:highlight w:val="yellow"/>
        </w:rPr>
        <w:t>R</w:t>
      </w:r>
      <w:r w:rsidR="002764A3">
        <w:rPr>
          <w:color w:val="auto"/>
          <w:sz w:val="24"/>
          <w:highlight w:val="yellow"/>
        </w:rPr>
        <w:t xml:space="preserve"> som </w:t>
      </w:r>
      <w:proofErr w:type="gramStart"/>
      <w:r>
        <w:rPr>
          <w:color w:val="auto"/>
          <w:sz w:val="24"/>
          <w:highlight w:val="yellow"/>
        </w:rPr>
        <w:t>av</w:t>
      </w:r>
      <w:proofErr w:type="gramEnd"/>
      <w:r>
        <w:rPr>
          <w:color w:val="auto"/>
          <w:sz w:val="24"/>
          <w:highlight w:val="yellow"/>
        </w:rPr>
        <w:t xml:space="preserve"> </w:t>
      </w:r>
      <w:r w:rsidR="002764A3">
        <w:rPr>
          <w:color w:val="auto"/>
          <w:sz w:val="24"/>
          <w:highlight w:val="yellow"/>
        </w:rPr>
        <w:t xml:space="preserve">Informationssäkerhetsdeklaration </w:t>
      </w:r>
      <w:r>
        <w:rPr>
          <w:color w:val="auto"/>
          <w:sz w:val="24"/>
          <w:highlight w:val="yellow"/>
        </w:rPr>
        <w:t>(ISD)</w:t>
      </w:r>
      <w:r w:rsidR="002764A3">
        <w:rPr>
          <w:color w:val="auto"/>
          <w:sz w:val="24"/>
          <w:highlight w:val="yellow"/>
        </w:rPr>
        <w:t>.</w:t>
      </w:r>
      <w:r w:rsidR="00874513">
        <w:rPr>
          <w:color w:val="auto"/>
          <w:sz w:val="24"/>
          <w:highlight w:val="yellow"/>
        </w:rPr>
        <w:t xml:space="preserve"> </w:t>
      </w:r>
    </w:p>
    <w:p w14:paraId="151A4B3D" w14:textId="1B5834E3" w:rsidR="00746955" w:rsidRPr="00874513" w:rsidRDefault="00746955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 xml:space="preserve">Hur </w:t>
      </w:r>
      <w:r w:rsidR="00624B47" w:rsidRPr="00874513">
        <w:rPr>
          <w:color w:val="auto"/>
          <w:sz w:val="24"/>
          <w:highlight w:val="yellow"/>
        </w:rPr>
        <w:t>avvikelser</w:t>
      </w:r>
      <w:r w:rsidRPr="00874513">
        <w:rPr>
          <w:color w:val="auto"/>
          <w:sz w:val="24"/>
          <w:highlight w:val="yellow"/>
        </w:rPr>
        <w:t xml:space="preserve"> </w:t>
      </w:r>
      <w:r w:rsidR="004F3023">
        <w:rPr>
          <w:color w:val="auto"/>
          <w:sz w:val="24"/>
          <w:highlight w:val="yellow"/>
        </w:rPr>
        <w:t xml:space="preserve">från kravuppfyllnaden </w:t>
      </w:r>
      <w:r w:rsidRPr="00874513">
        <w:rPr>
          <w:color w:val="auto"/>
          <w:sz w:val="24"/>
          <w:highlight w:val="yellow"/>
        </w:rPr>
        <w:t>ska hanteras.</w:t>
      </w:r>
      <w:r w:rsidR="0087210A" w:rsidRPr="00874513">
        <w:rPr>
          <w:color w:val="auto"/>
          <w:sz w:val="24"/>
          <w:highlight w:val="yellow"/>
        </w:rPr>
        <w:t xml:space="preserve"> </w:t>
      </w:r>
    </w:p>
    <w:p w14:paraId="157CEA6A" w14:textId="502FF11A" w:rsidR="00C56EF8" w:rsidRDefault="002764A3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I</w:t>
      </w:r>
      <w:r w:rsidR="0087210A" w:rsidRPr="00874513">
        <w:rPr>
          <w:color w:val="auto"/>
          <w:sz w:val="24"/>
          <w:highlight w:val="yellow"/>
        </w:rPr>
        <w:t>nformation avseende yttrandet från oberoende granskning som genomförts av SystGL.</w:t>
      </w:r>
    </w:p>
    <w:p w14:paraId="3D71C9B9" w14:textId="15EAB1EE" w:rsidR="00F903E1" w:rsidRPr="00874513" w:rsidRDefault="00F903E1" w:rsidP="00F903E1">
      <w:pPr>
        <w:pStyle w:val="ListParagraph"/>
        <w:numPr>
          <w:ilvl w:val="0"/>
          <w:numId w:val="33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mm</w:t>
      </w:r>
    </w:p>
    <w:p w14:paraId="5BB95BD7" w14:textId="77777777" w:rsidR="000F3047" w:rsidRPr="00874513" w:rsidRDefault="000F3047" w:rsidP="00C56EF8">
      <w:pPr>
        <w:rPr>
          <w:color w:val="auto"/>
          <w:highlight w:val="yellow"/>
        </w:rPr>
      </w:pPr>
    </w:p>
    <w:p w14:paraId="74399E80" w14:textId="14228C5D" w:rsidR="00C56EF8" w:rsidRPr="00874513" w:rsidRDefault="00287606" w:rsidP="00C56EF8">
      <w:pPr>
        <w:rPr>
          <w:color w:val="auto"/>
          <w:highlight w:val="yellow"/>
        </w:rPr>
      </w:pPr>
      <w:r w:rsidRPr="00874513">
        <w:rPr>
          <w:color w:val="auto"/>
          <w:highlight w:val="yellow"/>
        </w:rPr>
        <w:t>Bilaga 1: AU-R</w:t>
      </w:r>
      <w:r w:rsidR="00C56EF8" w:rsidRPr="00874513">
        <w:rPr>
          <w:color w:val="auto"/>
          <w:highlight w:val="yellow"/>
        </w:rPr>
        <w:t xml:space="preserve"> omfattar:</w:t>
      </w:r>
      <w:r w:rsidR="0087210A" w:rsidRPr="00874513">
        <w:rPr>
          <w:color w:val="auto"/>
          <w:highlight w:val="yellow"/>
        </w:rPr>
        <w:t xml:space="preserve"> </w:t>
      </w:r>
    </w:p>
    <w:p w14:paraId="00E055C2" w14:textId="21F19A25" w:rsidR="00F903E1" w:rsidRPr="00874513" w:rsidRDefault="00F903E1" w:rsidP="00F903E1">
      <w:pPr>
        <w:pStyle w:val="ListParagraph"/>
        <w:numPr>
          <w:ilvl w:val="0"/>
          <w:numId w:val="34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Analys av leverantörens underlag</w:t>
      </w:r>
      <w:r w:rsidR="004F3023">
        <w:rPr>
          <w:color w:val="auto"/>
          <w:sz w:val="24"/>
          <w:highlight w:val="yellow"/>
        </w:rPr>
        <w:t>.</w:t>
      </w:r>
    </w:p>
    <w:p w14:paraId="1559849B" w14:textId="46350A71" w:rsidR="006D367D" w:rsidRPr="00874513" w:rsidRDefault="00C13479" w:rsidP="00F903E1">
      <w:pPr>
        <w:pStyle w:val="ListParagraph"/>
        <w:numPr>
          <w:ilvl w:val="0"/>
          <w:numId w:val="34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 xml:space="preserve">Riskanalys på resterande </w:t>
      </w:r>
      <w:r w:rsidR="00EA2E12">
        <w:rPr>
          <w:color w:val="auto"/>
          <w:sz w:val="24"/>
          <w:highlight w:val="yellow"/>
        </w:rPr>
        <w:t>brister</w:t>
      </w:r>
      <w:r w:rsidR="004F3023">
        <w:rPr>
          <w:color w:val="auto"/>
          <w:sz w:val="24"/>
          <w:highlight w:val="yellow"/>
        </w:rPr>
        <w:t>.</w:t>
      </w:r>
    </w:p>
    <w:p w14:paraId="2640EE00" w14:textId="51620F13" w:rsidR="006D367D" w:rsidRPr="00874513" w:rsidRDefault="00C13479" w:rsidP="00F903E1">
      <w:pPr>
        <w:pStyle w:val="ListParagraph"/>
        <w:numPr>
          <w:ilvl w:val="0"/>
          <w:numId w:val="34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Krav på omgivning</w:t>
      </w:r>
      <w:r w:rsidR="004F3023">
        <w:rPr>
          <w:color w:val="auto"/>
          <w:sz w:val="24"/>
          <w:highlight w:val="yellow"/>
        </w:rPr>
        <w:t>.</w:t>
      </w:r>
    </w:p>
    <w:p w14:paraId="6418BD93" w14:textId="77777777" w:rsidR="006D367D" w:rsidRPr="00874513" w:rsidRDefault="00C13479" w:rsidP="00F903E1">
      <w:pPr>
        <w:pStyle w:val="ListParagraph"/>
        <w:numPr>
          <w:ilvl w:val="0"/>
          <w:numId w:val="34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mm</w:t>
      </w:r>
    </w:p>
    <w:p w14:paraId="184FA668" w14:textId="77777777" w:rsidR="00C56EF8" w:rsidRPr="00874513" w:rsidRDefault="00C56EF8" w:rsidP="00746955">
      <w:pPr>
        <w:rPr>
          <w:color w:val="auto"/>
          <w:highlight w:val="yellow"/>
        </w:rPr>
      </w:pPr>
    </w:p>
    <w:p w14:paraId="42AFB527" w14:textId="1C61E91C" w:rsidR="00C56EF8" w:rsidRPr="00874513" w:rsidRDefault="00874513" w:rsidP="00E349C2">
      <w:pPr>
        <w:rPr>
          <w:color w:val="auto"/>
          <w:highlight w:val="yellow"/>
        </w:rPr>
      </w:pPr>
      <w:r>
        <w:rPr>
          <w:color w:val="auto"/>
          <w:highlight w:val="yellow"/>
        </w:rPr>
        <w:t xml:space="preserve">Bilaga 2: </w:t>
      </w:r>
      <w:r w:rsidR="00E349C2" w:rsidRPr="00874513">
        <w:rPr>
          <w:color w:val="auto"/>
          <w:highlight w:val="yellow"/>
        </w:rPr>
        <w:t>ITSS-R omfattar:</w:t>
      </w:r>
    </w:p>
    <w:p w14:paraId="4389CF1D" w14:textId="56EC5C92" w:rsidR="00E349C2" w:rsidRPr="00874513" w:rsidRDefault="00E349C2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Systembeskrivning</w:t>
      </w:r>
    </w:p>
    <w:p w14:paraId="319C5EC4" w14:textId="00B7A51F" w:rsidR="00E349C2" w:rsidRPr="00874513" w:rsidRDefault="00E349C2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Sammanställning av säkerhetskrav</w:t>
      </w:r>
    </w:p>
    <w:p w14:paraId="20465820" w14:textId="7B4771C6" w:rsidR="00E349C2" w:rsidRPr="00874513" w:rsidRDefault="00E349C2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Säkerhetskrav på omgivningen</w:t>
      </w:r>
    </w:p>
    <w:p w14:paraId="45AF9081" w14:textId="275D0200" w:rsidR="00E349C2" w:rsidRPr="00874513" w:rsidRDefault="00E349C2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Tolkning av säkerhetskrav</w:t>
      </w:r>
    </w:p>
    <w:p w14:paraId="7EE4B768" w14:textId="64751478" w:rsidR="00E349C2" w:rsidRDefault="00E349C2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 w:rsidRPr="00874513">
        <w:rPr>
          <w:color w:val="auto"/>
          <w:sz w:val="24"/>
          <w:highlight w:val="yellow"/>
        </w:rPr>
        <w:t>Uppfyllande av säkerhetskrav</w:t>
      </w:r>
    </w:p>
    <w:p w14:paraId="67B8ACE2" w14:textId="1BE43790" w:rsidR="00F903E1" w:rsidRDefault="00F903E1" w:rsidP="00F903E1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mm</w:t>
      </w:r>
    </w:p>
    <w:p w14:paraId="0FBA84AB" w14:textId="77777777" w:rsidR="00F903E1" w:rsidRPr="00F903E1" w:rsidRDefault="00F903E1" w:rsidP="00F903E1">
      <w:pPr>
        <w:rPr>
          <w:color w:val="auto"/>
          <w:highlight w:val="yellow"/>
        </w:rPr>
      </w:pPr>
    </w:p>
    <w:p w14:paraId="74543737" w14:textId="2D4010B4" w:rsidR="00F903E1" w:rsidRDefault="00F903E1" w:rsidP="00F903E1">
      <w:pPr>
        <w:rPr>
          <w:highlight w:val="yellow"/>
        </w:rPr>
      </w:pPr>
      <w:r>
        <w:rPr>
          <w:highlight w:val="yellow"/>
        </w:rPr>
        <w:t>Bi</w:t>
      </w:r>
      <w:r w:rsidR="009417F4">
        <w:rPr>
          <w:highlight w:val="yellow"/>
        </w:rPr>
        <w:t>laga 3: Krav på vidmakthållande</w:t>
      </w:r>
    </w:p>
    <w:p w14:paraId="2F3AD4E5" w14:textId="5748150C" w:rsidR="009417F4" w:rsidRPr="00874513" w:rsidRDefault="009417F4" w:rsidP="009417F4">
      <w:pPr>
        <w:pStyle w:val="ListParagraph"/>
        <w:numPr>
          <w:ilvl w:val="0"/>
          <w:numId w:val="35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Säkerhetskrav på omgivningen</w:t>
      </w:r>
    </w:p>
    <w:p w14:paraId="0EB65029" w14:textId="77777777" w:rsidR="00F903E1" w:rsidRDefault="00F903E1" w:rsidP="00F903E1">
      <w:pPr>
        <w:rPr>
          <w:highlight w:val="yellow"/>
        </w:rPr>
      </w:pPr>
    </w:p>
    <w:p w14:paraId="36227F29" w14:textId="77777777" w:rsidR="00E349C2" w:rsidRPr="00874513" w:rsidRDefault="00E349C2" w:rsidP="00E349C2">
      <w:pPr>
        <w:rPr>
          <w:color w:val="auto"/>
        </w:rPr>
      </w:pPr>
    </w:p>
    <w:p w14:paraId="457A05CF" w14:textId="5EB7728D" w:rsidR="00E349C2" w:rsidRDefault="00E349C2">
      <w:r>
        <w:br w:type="page"/>
      </w:r>
    </w:p>
    <w:p w14:paraId="753DBCC6" w14:textId="1B477041" w:rsidR="00C56EF8" w:rsidRDefault="00C56EF8" w:rsidP="00C56EF8">
      <w:pPr>
        <w:pStyle w:val="Brdtext1"/>
        <w:rPr>
          <w:b/>
          <w:i/>
          <w:color w:val="auto"/>
          <w:sz w:val="28"/>
        </w:rPr>
      </w:pPr>
      <w:r w:rsidRPr="00336F09">
        <w:rPr>
          <w:b/>
          <w:color w:val="auto"/>
          <w:sz w:val="28"/>
          <w:highlight w:val="yellow"/>
        </w:rPr>
        <w:t xml:space="preserve">Att tänka på i arbetet med framtagning av </w:t>
      </w:r>
      <w:r w:rsidR="00746955" w:rsidRPr="00336F09">
        <w:rPr>
          <w:b/>
          <w:color w:val="auto"/>
          <w:sz w:val="28"/>
          <w:highlight w:val="yellow"/>
        </w:rPr>
        <w:t>I</w:t>
      </w:r>
      <w:r w:rsidRPr="00336F09">
        <w:rPr>
          <w:b/>
          <w:color w:val="auto"/>
          <w:sz w:val="28"/>
          <w:highlight w:val="yellow"/>
        </w:rPr>
        <w:t>nformations</w:t>
      </w:r>
      <w:r w:rsidR="00C15C06" w:rsidRPr="00336F09">
        <w:rPr>
          <w:b/>
          <w:color w:val="auto"/>
          <w:sz w:val="28"/>
          <w:highlight w:val="yellow"/>
        </w:rPr>
        <w:t xml:space="preserve">säkerhetsdeklaration </w:t>
      </w:r>
      <w:r w:rsidR="00C15C06" w:rsidRPr="00336F09">
        <w:rPr>
          <w:b/>
          <w:i/>
          <w:color w:val="auto"/>
          <w:sz w:val="28"/>
          <w:highlight w:val="yellow"/>
        </w:rPr>
        <w:t>Realisera</w:t>
      </w:r>
      <w:r w:rsidR="00746955" w:rsidRPr="00336F09">
        <w:rPr>
          <w:b/>
          <w:i/>
          <w:color w:val="auto"/>
          <w:sz w:val="28"/>
          <w:highlight w:val="yellow"/>
        </w:rPr>
        <w:t xml:space="preserve"> </w:t>
      </w:r>
      <w:r w:rsidR="00746955" w:rsidRPr="00E071B2">
        <w:rPr>
          <w:b/>
          <w:color w:val="auto"/>
          <w:sz w:val="28"/>
          <w:highlight w:val="yellow"/>
        </w:rPr>
        <w:t>(ISD-R)</w:t>
      </w:r>
    </w:p>
    <w:p w14:paraId="11689942" w14:textId="78651963" w:rsidR="00E071B2" w:rsidRDefault="00E071B2" w:rsidP="00E071B2">
      <w:pPr>
        <w:rPr>
          <w:color w:val="auto"/>
          <w:highlight w:val="yellow"/>
        </w:rPr>
      </w:pPr>
      <w:r w:rsidRPr="00336F09">
        <w:rPr>
          <w:i/>
          <w:color w:val="auto"/>
          <w:highlight w:val="yellow"/>
        </w:rPr>
        <w:t>Realisera</w:t>
      </w:r>
      <w:r w:rsidRPr="00336F09">
        <w:rPr>
          <w:color w:val="auto"/>
          <w:highlight w:val="yellow"/>
        </w:rPr>
        <w:t xml:space="preserve"> är genomförandeprojektets utvecklingsskede och leverans. FMV PL är ansvarig men stöd kan tas ifrån rollerna; ISM (Information Security Manager), ISE (</w:t>
      </w:r>
      <w:r w:rsidR="009417F4">
        <w:rPr>
          <w:color w:val="auto"/>
          <w:highlight w:val="yellow"/>
        </w:rPr>
        <w:t>Information Security Evaluator) och</w:t>
      </w:r>
      <w:r w:rsidRPr="00336F09">
        <w:rPr>
          <w:color w:val="auto"/>
          <w:highlight w:val="yellow"/>
        </w:rPr>
        <w:t xml:space="preserve"> ISTM (Inf</w:t>
      </w:r>
      <w:r>
        <w:rPr>
          <w:color w:val="auto"/>
          <w:highlight w:val="yellow"/>
        </w:rPr>
        <w:t>ormation Security Test Manager) där ISE genomför huvuddelen av arbetet.</w:t>
      </w:r>
    </w:p>
    <w:p w14:paraId="74CC3990" w14:textId="77777777" w:rsidR="00E071B2" w:rsidRDefault="00E071B2" w:rsidP="00E071B2">
      <w:pPr>
        <w:rPr>
          <w:color w:val="auto"/>
          <w:highlight w:val="yellow"/>
        </w:rPr>
      </w:pPr>
    </w:p>
    <w:p w14:paraId="29D93B4F" w14:textId="37C92A04" w:rsidR="00492D28" w:rsidRPr="00E608B0" w:rsidRDefault="00492D28" w:rsidP="00492D28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I </w:t>
      </w:r>
      <w:r w:rsidRPr="00E608B0">
        <w:rPr>
          <w:i/>
          <w:color w:val="auto"/>
          <w:highlight w:val="yellow"/>
        </w:rPr>
        <w:t>Realisera</w:t>
      </w:r>
      <w:r w:rsidRPr="00E608B0">
        <w:rPr>
          <w:color w:val="auto"/>
          <w:highlight w:val="yellow"/>
        </w:rPr>
        <w:t xml:space="preserve"> </w:t>
      </w:r>
      <w:r w:rsidR="00F903E1">
        <w:rPr>
          <w:color w:val="auto"/>
          <w:highlight w:val="yellow"/>
        </w:rPr>
        <w:t xml:space="preserve">utgör huvuddokumentet </w:t>
      </w:r>
      <w:r>
        <w:rPr>
          <w:color w:val="auto"/>
          <w:highlight w:val="yellow"/>
        </w:rPr>
        <w:t>ISD-R underlag för IT-systemets Informations</w:t>
      </w:r>
      <w:r w:rsidR="00F903E1">
        <w:rPr>
          <w:color w:val="auto"/>
          <w:highlight w:val="yellow"/>
        </w:rPr>
        <w:t>-</w:t>
      </w:r>
      <w:r>
        <w:rPr>
          <w:color w:val="auto"/>
          <w:highlight w:val="yellow"/>
        </w:rPr>
        <w:t xml:space="preserve">säkerhetsdeklaration </w:t>
      </w:r>
      <w:r w:rsidR="00F903E1">
        <w:rPr>
          <w:color w:val="auto"/>
          <w:highlight w:val="yellow"/>
        </w:rPr>
        <w:t xml:space="preserve">vilken </w:t>
      </w:r>
      <w:r>
        <w:rPr>
          <w:color w:val="auto"/>
          <w:highlight w:val="yellow"/>
        </w:rPr>
        <w:t>dokumenteras i separat dokument</w:t>
      </w:r>
      <w:r w:rsidR="009417F4">
        <w:rPr>
          <w:color w:val="auto"/>
          <w:highlight w:val="yellow"/>
        </w:rPr>
        <w:t xml:space="preserve"> (ISD)</w:t>
      </w:r>
      <w:r>
        <w:rPr>
          <w:color w:val="auto"/>
          <w:highlight w:val="yellow"/>
        </w:rPr>
        <w:t xml:space="preserve">. </w:t>
      </w:r>
      <w:r w:rsidR="00F903E1">
        <w:rPr>
          <w:color w:val="auto"/>
          <w:highlight w:val="yellow"/>
        </w:rPr>
        <w:t xml:space="preserve">I det fall </w:t>
      </w:r>
      <w:r w:rsidRPr="00E608B0">
        <w:rPr>
          <w:color w:val="auto"/>
          <w:highlight w:val="yellow"/>
        </w:rPr>
        <w:t xml:space="preserve">IT-systemet ska användas </w:t>
      </w:r>
      <w:r w:rsidR="00F903E1">
        <w:rPr>
          <w:color w:val="auto"/>
          <w:highlight w:val="yellow"/>
        </w:rPr>
        <w:t xml:space="preserve">för </w:t>
      </w:r>
      <w:r w:rsidRPr="00E608B0">
        <w:rPr>
          <w:color w:val="auto"/>
          <w:highlight w:val="yellow"/>
        </w:rPr>
        <w:t>återbruk och/eller system av system internt för FMV</w:t>
      </w:r>
      <w:r w:rsidR="00F903E1">
        <w:rPr>
          <w:color w:val="auto"/>
          <w:highlight w:val="yellow"/>
        </w:rPr>
        <w:t xml:space="preserve">, utgör huvuddokumentet </w:t>
      </w:r>
      <w:r>
        <w:rPr>
          <w:color w:val="auto"/>
          <w:highlight w:val="yellow"/>
        </w:rPr>
        <w:t>ISD-R</w:t>
      </w:r>
      <w:r w:rsidR="00F903E1">
        <w:rPr>
          <w:color w:val="auto"/>
          <w:highlight w:val="yellow"/>
        </w:rPr>
        <w:t xml:space="preserve"> ackrediteringsunderlaget</w:t>
      </w:r>
      <w:r w:rsidRPr="00E608B0">
        <w:rPr>
          <w:color w:val="auto"/>
          <w:highlight w:val="yellow"/>
        </w:rPr>
        <w:t>.</w:t>
      </w:r>
    </w:p>
    <w:p w14:paraId="3AD49ACB" w14:textId="77777777" w:rsidR="00F903E1" w:rsidRDefault="00F903E1" w:rsidP="00336F09">
      <w:pPr>
        <w:rPr>
          <w:color w:val="auto"/>
          <w:highlight w:val="yellow"/>
        </w:rPr>
      </w:pPr>
    </w:p>
    <w:p w14:paraId="6F6AEF85" w14:textId="77777777" w:rsidR="00C0305F" w:rsidRDefault="00F903E1" w:rsidP="00336F09">
      <w:pPr>
        <w:rPr>
          <w:color w:val="auto"/>
          <w:highlight w:val="yellow"/>
        </w:rPr>
      </w:pPr>
      <w:r>
        <w:rPr>
          <w:color w:val="auto"/>
          <w:highlight w:val="yellow"/>
        </w:rPr>
        <w:fldChar w:fldCharType="begin"/>
      </w:r>
      <w:r>
        <w:rPr>
          <w:color w:val="auto"/>
          <w:highlight w:val="yellow"/>
        </w:rPr>
        <w:instrText xml:space="preserve"> REF _Ref523577377 \h  \* MERGEFORMAT </w:instrText>
      </w:r>
      <w:r>
        <w:rPr>
          <w:color w:val="auto"/>
          <w:highlight w:val="yellow"/>
        </w:rPr>
      </w:r>
      <w:r>
        <w:rPr>
          <w:color w:val="auto"/>
          <w:highlight w:val="yellow"/>
        </w:rPr>
        <w:fldChar w:fldCharType="separate"/>
      </w:r>
      <w:r w:rsidRPr="00F903E1">
        <w:rPr>
          <w:color w:val="auto"/>
          <w:highlight w:val="yellow"/>
        </w:rPr>
        <w:t xml:space="preserve">Figur 2 </w:t>
      </w:r>
      <w:r>
        <w:rPr>
          <w:color w:val="auto"/>
          <w:highlight w:val="yellow"/>
        </w:rPr>
        <w:fldChar w:fldCharType="end"/>
      </w:r>
      <w:r w:rsidR="00336F09" w:rsidRPr="00336F09">
        <w:rPr>
          <w:color w:val="auto"/>
          <w:highlight w:val="yellow"/>
        </w:rPr>
        <w:t xml:space="preserve">beskriver arbetsordningen </w:t>
      </w:r>
      <w:r w:rsidR="00C0305F">
        <w:rPr>
          <w:color w:val="auto"/>
          <w:highlight w:val="yellow"/>
        </w:rPr>
        <w:t>och övergripande aktiviteter såsom:</w:t>
      </w:r>
    </w:p>
    <w:p w14:paraId="7C445EAB" w14:textId="321A9650" w:rsidR="00EC6A87" w:rsidRPr="00E071B2" w:rsidRDefault="00C0305F" w:rsidP="00EC6A87">
      <w:pPr>
        <w:pStyle w:val="ListParagraph"/>
        <w:numPr>
          <w:ilvl w:val="0"/>
          <w:numId w:val="42"/>
        </w:numPr>
        <w:rPr>
          <w:color w:val="auto"/>
          <w:sz w:val="24"/>
          <w:highlight w:val="yellow"/>
        </w:rPr>
      </w:pPr>
      <w:r w:rsidRPr="00E071B2">
        <w:rPr>
          <w:color w:val="auto"/>
          <w:sz w:val="24"/>
          <w:highlight w:val="yellow"/>
        </w:rPr>
        <w:t>Analysera kravuppfyllnad</w:t>
      </w:r>
      <w:r w:rsidR="00EC6A87" w:rsidRPr="00E071B2">
        <w:rPr>
          <w:color w:val="auto"/>
          <w:sz w:val="24"/>
          <w:highlight w:val="yellow"/>
        </w:rPr>
        <w:t xml:space="preserve"> </w:t>
      </w:r>
      <w:r w:rsidR="00336F09" w:rsidRPr="00E071B2">
        <w:rPr>
          <w:color w:val="auto"/>
          <w:sz w:val="24"/>
          <w:highlight w:val="yellow"/>
        </w:rPr>
        <w:t xml:space="preserve">avseende </w:t>
      </w:r>
      <w:r w:rsidR="00F903E1" w:rsidRPr="00E071B2">
        <w:rPr>
          <w:color w:val="auto"/>
          <w:sz w:val="24"/>
          <w:highlight w:val="yellow"/>
        </w:rPr>
        <w:t>informations</w:t>
      </w:r>
      <w:r w:rsidR="00336F09" w:rsidRPr="00E071B2">
        <w:rPr>
          <w:color w:val="auto"/>
          <w:sz w:val="24"/>
          <w:highlight w:val="yellow"/>
        </w:rPr>
        <w:t xml:space="preserve">säkerhet och </w:t>
      </w:r>
      <w:r w:rsidR="00F903E1" w:rsidRPr="00E071B2">
        <w:rPr>
          <w:color w:val="auto"/>
          <w:sz w:val="24"/>
          <w:highlight w:val="yellow"/>
        </w:rPr>
        <w:t xml:space="preserve">dess </w:t>
      </w:r>
      <w:r w:rsidR="00336F09" w:rsidRPr="00E071B2">
        <w:rPr>
          <w:color w:val="auto"/>
          <w:sz w:val="24"/>
          <w:highlight w:val="yellow"/>
        </w:rPr>
        <w:t>hållbar</w:t>
      </w:r>
      <w:r w:rsidR="00F903E1" w:rsidRPr="00E071B2">
        <w:rPr>
          <w:color w:val="auto"/>
          <w:sz w:val="24"/>
          <w:highlight w:val="yellow"/>
        </w:rPr>
        <w:t>het</w:t>
      </w:r>
      <w:r w:rsidR="00336F09" w:rsidRPr="00E071B2">
        <w:rPr>
          <w:color w:val="auto"/>
          <w:sz w:val="24"/>
          <w:highlight w:val="yellow"/>
        </w:rPr>
        <w:t xml:space="preserve"> för leverans.</w:t>
      </w:r>
      <w:r w:rsidR="00EC6A87" w:rsidRPr="00E071B2">
        <w:rPr>
          <w:color w:val="auto"/>
          <w:sz w:val="24"/>
          <w:highlight w:val="yellow"/>
        </w:rPr>
        <w:t xml:space="preserve"> I arbetet med bedömning av kravuppfyllnaden </w:t>
      </w:r>
      <w:r w:rsidR="00E071B2">
        <w:rPr>
          <w:color w:val="auto"/>
          <w:sz w:val="24"/>
          <w:highlight w:val="yellow"/>
        </w:rPr>
        <w:t xml:space="preserve">ska analys ske </w:t>
      </w:r>
      <w:r w:rsidR="00EC6A87" w:rsidRPr="00E071B2">
        <w:rPr>
          <w:color w:val="auto"/>
          <w:sz w:val="24"/>
          <w:highlight w:val="yellow"/>
        </w:rPr>
        <w:t>av kvarvarande eventuella brister (restriskanalyser), och vilka konsekvenser dessa brister kan få.</w:t>
      </w:r>
    </w:p>
    <w:p w14:paraId="743BF689" w14:textId="75A8C53A" w:rsidR="00EC6A87" w:rsidRPr="00E071B2" w:rsidRDefault="00EC6A87" w:rsidP="00EC6A87">
      <w:pPr>
        <w:pStyle w:val="ListParagraph"/>
        <w:numPr>
          <w:ilvl w:val="0"/>
          <w:numId w:val="41"/>
        </w:numPr>
        <w:rPr>
          <w:color w:val="auto"/>
          <w:sz w:val="24"/>
          <w:highlight w:val="yellow"/>
        </w:rPr>
      </w:pPr>
      <w:r w:rsidRPr="00E071B2">
        <w:rPr>
          <w:color w:val="auto"/>
          <w:sz w:val="24"/>
          <w:highlight w:val="yellow"/>
        </w:rPr>
        <w:t>Genomför kompletterande tester. Bedömning av kravuppfyllnad omfattar även bedömning av hur verifiering av kraven har genomförts och vid behov kan ytter</w:t>
      </w:r>
      <w:r w:rsidR="00E071B2">
        <w:rPr>
          <w:color w:val="auto"/>
          <w:sz w:val="24"/>
          <w:highlight w:val="yellow"/>
        </w:rPr>
        <w:t>ligare tester behöva genomföras.</w:t>
      </w:r>
    </w:p>
    <w:p w14:paraId="1711CB4C" w14:textId="66A32B31" w:rsidR="00EC6A87" w:rsidRPr="00E071B2" w:rsidRDefault="00EC6A87" w:rsidP="00EC6A87">
      <w:pPr>
        <w:pStyle w:val="ListParagraph"/>
        <w:numPr>
          <w:ilvl w:val="0"/>
          <w:numId w:val="41"/>
        </w:numPr>
        <w:rPr>
          <w:color w:val="auto"/>
          <w:sz w:val="24"/>
          <w:highlight w:val="yellow"/>
        </w:rPr>
      </w:pPr>
      <w:r w:rsidRPr="00E071B2">
        <w:rPr>
          <w:color w:val="auto"/>
          <w:sz w:val="24"/>
          <w:highlight w:val="yellow"/>
        </w:rPr>
        <w:t>Producera ISD-R underlag och ISD, anskaffa yttrande från SystGL och önskvärt är även samråd från MUST. Leveransen till FM kan även omfatta krav på omgivning dvs</w:t>
      </w:r>
      <w:r w:rsidR="00E071B2">
        <w:rPr>
          <w:color w:val="auto"/>
          <w:sz w:val="24"/>
          <w:highlight w:val="yellow"/>
        </w:rPr>
        <w:t>.</w:t>
      </w:r>
      <w:r w:rsidRPr="00E071B2">
        <w:rPr>
          <w:color w:val="auto"/>
          <w:sz w:val="24"/>
          <w:highlight w:val="yellow"/>
        </w:rPr>
        <w:t xml:space="preserve"> FMV deklarerar att informationssäkerhetskraven är uppfyllda under förutsättning att FM uppfyller angivna krav på omgivning i form av fysisk skydd, krav på driftmiljö etc.</w:t>
      </w:r>
    </w:p>
    <w:p w14:paraId="2101F261" w14:textId="7D24201C" w:rsidR="00EC6A87" w:rsidRPr="00E071B2" w:rsidRDefault="00EC6A87" w:rsidP="00EC6A87">
      <w:pPr>
        <w:pStyle w:val="ListParagraph"/>
        <w:numPr>
          <w:ilvl w:val="0"/>
          <w:numId w:val="41"/>
        </w:numPr>
        <w:rPr>
          <w:color w:val="auto"/>
          <w:sz w:val="24"/>
          <w:highlight w:val="yellow"/>
        </w:rPr>
      </w:pPr>
      <w:r w:rsidRPr="00E071B2">
        <w:rPr>
          <w:color w:val="auto"/>
          <w:sz w:val="24"/>
          <w:highlight w:val="yellow"/>
        </w:rPr>
        <w:t>Leverera ISD</w:t>
      </w:r>
      <w:r w:rsidR="00E071B2">
        <w:rPr>
          <w:color w:val="auto"/>
          <w:sz w:val="24"/>
          <w:highlight w:val="yellow"/>
        </w:rPr>
        <w:t>-underlag</w:t>
      </w:r>
      <w:r w:rsidRPr="00E071B2">
        <w:rPr>
          <w:color w:val="auto"/>
          <w:sz w:val="24"/>
          <w:highlight w:val="yellow"/>
        </w:rPr>
        <w:t xml:space="preserve"> till FMV</w:t>
      </w:r>
    </w:p>
    <w:p w14:paraId="1AC39F14" w14:textId="77777777" w:rsidR="00BC763C" w:rsidRDefault="00BC763C" w:rsidP="00336F09">
      <w:pPr>
        <w:rPr>
          <w:color w:val="auto"/>
          <w:highlight w:val="yellow"/>
        </w:rPr>
      </w:pPr>
    </w:p>
    <w:p w14:paraId="61DD021A" w14:textId="18E3A661" w:rsidR="00336F09" w:rsidRPr="00336F09" w:rsidRDefault="00336F09" w:rsidP="00336F09">
      <w:pPr>
        <w:rPr>
          <w:color w:val="auto"/>
        </w:rPr>
      </w:pPr>
      <w:r w:rsidRPr="00336F09">
        <w:rPr>
          <w:color w:val="auto"/>
          <w:highlight w:val="yellow"/>
        </w:rPr>
        <w:t xml:space="preserve">Vid </w:t>
      </w:r>
      <w:r w:rsidR="00050B8D">
        <w:rPr>
          <w:color w:val="auto"/>
          <w:highlight w:val="yellow"/>
        </w:rPr>
        <w:t>positivt</w:t>
      </w:r>
      <w:r w:rsidRPr="00336F09">
        <w:rPr>
          <w:color w:val="auto"/>
          <w:highlight w:val="yellow"/>
        </w:rPr>
        <w:t xml:space="preserve"> resultat från yttranden </w:t>
      </w:r>
      <w:r w:rsidR="00C0305F">
        <w:rPr>
          <w:color w:val="auto"/>
          <w:highlight w:val="yellow"/>
        </w:rPr>
        <w:t xml:space="preserve">från SystGL </w:t>
      </w:r>
      <w:r w:rsidRPr="00336F09">
        <w:rPr>
          <w:color w:val="auto"/>
          <w:highlight w:val="yellow"/>
        </w:rPr>
        <w:t>fortsätter projektet till fastställande av TC och leverans till FM, eventuellt efter komplettering av underlaget. Vid negativt resultat från yttranden kan större åtgärder krävas av projektet</w:t>
      </w:r>
      <w:r w:rsidR="00E071B2">
        <w:rPr>
          <w:color w:val="auto"/>
          <w:highlight w:val="yellow"/>
        </w:rPr>
        <w:t>.</w:t>
      </w:r>
      <w:r w:rsidRPr="00336F09">
        <w:rPr>
          <w:color w:val="auto"/>
          <w:highlight w:val="yellow"/>
        </w:rPr>
        <w:t xml:space="preserve"> </w:t>
      </w:r>
    </w:p>
    <w:p w14:paraId="2270B0A4" w14:textId="29589665" w:rsidR="00817C33" w:rsidRDefault="00817C33" w:rsidP="00C56EF8">
      <w:pPr>
        <w:pStyle w:val="Brdtext1"/>
        <w:rPr>
          <w:b/>
          <w:i/>
          <w:color w:val="auto"/>
          <w:sz w:val="28"/>
        </w:rPr>
      </w:pPr>
    </w:p>
    <w:p w14:paraId="329C182F" w14:textId="31DAB717" w:rsidR="00817C33" w:rsidRDefault="00817C33" w:rsidP="00336F09">
      <w:pPr>
        <w:pStyle w:val="Brdtext1"/>
        <w:jc w:val="center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object w:dxaOrig="7206" w:dyaOrig="5399" w14:anchorId="4A655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161.75pt" o:ole="">
            <v:imagedata r:id="rId14" o:title="" croptop="16804f" cropbottom="15888f"/>
          </v:shape>
          <o:OLEObject Type="Embed" ProgID="PowerPoint.Slide.8" ShapeID="_x0000_i1025" DrawAspect="Content" ObjectID="_1603191112" r:id="rId15"/>
        </w:object>
      </w:r>
    </w:p>
    <w:p w14:paraId="7C6EA93D" w14:textId="43E8E93C" w:rsidR="00B75275" w:rsidRPr="00F903E1" w:rsidRDefault="00F903E1" w:rsidP="00F903E1">
      <w:pPr>
        <w:pStyle w:val="Caption"/>
        <w:jc w:val="center"/>
        <w:rPr>
          <w:color w:val="FF0000"/>
          <w:sz w:val="20"/>
        </w:rPr>
      </w:pPr>
      <w:bookmarkStart w:id="0" w:name="_Ref523577377"/>
      <w:r w:rsidRPr="00F903E1">
        <w:rPr>
          <w:sz w:val="20"/>
        </w:rPr>
        <w:t xml:space="preserve">Figur </w:t>
      </w:r>
      <w:r w:rsidRPr="00F903E1">
        <w:rPr>
          <w:sz w:val="20"/>
        </w:rPr>
        <w:fldChar w:fldCharType="begin"/>
      </w:r>
      <w:r w:rsidRPr="00F903E1">
        <w:rPr>
          <w:sz w:val="20"/>
        </w:rPr>
        <w:instrText xml:space="preserve"> SEQ Figur \* ARABIC </w:instrText>
      </w:r>
      <w:r w:rsidRPr="00F903E1">
        <w:rPr>
          <w:sz w:val="20"/>
        </w:rPr>
        <w:fldChar w:fldCharType="separate"/>
      </w:r>
      <w:r w:rsidRPr="00F903E1">
        <w:rPr>
          <w:noProof/>
          <w:sz w:val="20"/>
        </w:rPr>
        <w:t>2</w:t>
      </w:r>
      <w:r w:rsidRPr="00F903E1">
        <w:rPr>
          <w:sz w:val="20"/>
        </w:rPr>
        <w:fldChar w:fldCharType="end"/>
      </w:r>
      <w:r w:rsidRPr="00F903E1">
        <w:rPr>
          <w:sz w:val="20"/>
        </w:rPr>
        <w:t xml:space="preserve"> </w:t>
      </w:r>
      <w:r w:rsidR="00EC6A87">
        <w:rPr>
          <w:sz w:val="20"/>
        </w:rPr>
        <w:t>Aktiviteter</w:t>
      </w:r>
      <w:r w:rsidRPr="00F903E1">
        <w:rPr>
          <w:sz w:val="20"/>
        </w:rPr>
        <w:t xml:space="preserve"> i Realisera</w:t>
      </w:r>
      <w:bookmarkEnd w:id="0"/>
    </w:p>
    <w:p w14:paraId="3C5F822B" w14:textId="27BFDCB1" w:rsidR="00B75275" w:rsidRDefault="00B75275" w:rsidP="00E071B2">
      <w:pPr>
        <w:pStyle w:val="Brdtext1"/>
      </w:pPr>
    </w:p>
    <w:p w14:paraId="5D6B8293" w14:textId="77777777" w:rsidR="00290FAD" w:rsidRDefault="00290FAD" w:rsidP="00C547C0">
      <w:pPr>
        <w:rPr>
          <w:color w:val="auto"/>
          <w:highlight w:val="yellow"/>
        </w:rPr>
      </w:pPr>
    </w:p>
    <w:p w14:paraId="5A378EF2" w14:textId="77777777" w:rsidR="00290FAD" w:rsidRDefault="00290FAD">
      <w:pPr>
        <w:rPr>
          <w:color w:val="auto"/>
          <w:highlight w:val="yellow"/>
        </w:rPr>
      </w:pPr>
      <w:r>
        <w:rPr>
          <w:color w:val="auto"/>
          <w:highlight w:val="yellow"/>
        </w:rPr>
        <w:br w:type="page"/>
      </w:r>
    </w:p>
    <w:p w14:paraId="53767745" w14:textId="51DA5798" w:rsidR="00C547C0" w:rsidRPr="00336F09" w:rsidRDefault="004E693E" w:rsidP="00C547C0">
      <w:pPr>
        <w:rPr>
          <w:color w:val="auto"/>
          <w:highlight w:val="yellow"/>
        </w:rPr>
      </w:pPr>
      <w:r w:rsidRPr="00336F09">
        <w:rPr>
          <w:color w:val="auto"/>
          <w:highlight w:val="yellow"/>
        </w:rPr>
        <w:t xml:space="preserve">Nedan beskrivs </w:t>
      </w:r>
      <w:r w:rsidR="00E071B2">
        <w:rPr>
          <w:color w:val="auto"/>
          <w:highlight w:val="yellow"/>
        </w:rPr>
        <w:t>aktiviteter för respektive roll. O</w:t>
      </w:r>
      <w:r w:rsidRPr="00336F09">
        <w:rPr>
          <w:color w:val="auto"/>
          <w:highlight w:val="yellow"/>
        </w:rPr>
        <w:t xml:space="preserve">bservera att angivna aktiviteter är </w:t>
      </w:r>
      <w:r w:rsidR="00CE4E01" w:rsidRPr="00336F09">
        <w:rPr>
          <w:color w:val="auto"/>
          <w:highlight w:val="yellow"/>
        </w:rPr>
        <w:t xml:space="preserve">typiska </w:t>
      </w:r>
      <w:r w:rsidRPr="00336F09">
        <w:rPr>
          <w:color w:val="auto"/>
          <w:highlight w:val="yellow"/>
        </w:rPr>
        <w:t>val av aktivitet</w:t>
      </w:r>
      <w:r w:rsidR="00290FAD">
        <w:rPr>
          <w:color w:val="auto"/>
          <w:highlight w:val="yellow"/>
        </w:rPr>
        <w:t xml:space="preserve">er </w:t>
      </w:r>
      <w:r w:rsidR="00090FF4" w:rsidRPr="00336F09">
        <w:rPr>
          <w:color w:val="auto"/>
          <w:highlight w:val="yellow"/>
        </w:rPr>
        <w:t>för ISD-R</w:t>
      </w:r>
      <w:r w:rsidR="00290FAD">
        <w:rPr>
          <w:color w:val="auto"/>
          <w:highlight w:val="yellow"/>
        </w:rPr>
        <w:t>.</w:t>
      </w:r>
      <w:r w:rsidR="00090FF4" w:rsidRPr="00336F09">
        <w:rPr>
          <w:color w:val="auto"/>
          <w:highlight w:val="yellow"/>
        </w:rPr>
        <w:t xml:space="preserve"> </w:t>
      </w:r>
      <w:r w:rsidR="00290FAD">
        <w:rPr>
          <w:color w:val="auto"/>
          <w:highlight w:val="yellow"/>
        </w:rPr>
        <w:t>Det är genomförandeprojektets</w:t>
      </w:r>
      <w:r w:rsidRPr="00336F09">
        <w:rPr>
          <w:color w:val="auto"/>
          <w:highlight w:val="yellow"/>
        </w:rPr>
        <w:t xml:space="preserve"> behov</w:t>
      </w:r>
      <w:r w:rsidR="00290FAD">
        <w:rPr>
          <w:color w:val="auto"/>
          <w:highlight w:val="yellow"/>
        </w:rPr>
        <w:t xml:space="preserve"> som styr vilka aktiviteter som ska genomföras.</w:t>
      </w:r>
      <w:r w:rsidRPr="00336F09">
        <w:rPr>
          <w:color w:val="auto"/>
          <w:highlight w:val="yellow"/>
        </w:rPr>
        <w:t xml:space="preserve"> </w:t>
      </w:r>
    </w:p>
    <w:p w14:paraId="560FA214" w14:textId="77777777" w:rsidR="00C547C0" w:rsidRDefault="00C547C0" w:rsidP="00E349C2">
      <w:pPr>
        <w:rPr>
          <w:color w:val="auto"/>
          <w:highlight w:val="yellow"/>
        </w:rPr>
      </w:pPr>
    </w:p>
    <w:p w14:paraId="32469019" w14:textId="010AD03E" w:rsidR="00C547C0" w:rsidRPr="00336F09" w:rsidRDefault="004E693E" w:rsidP="00C547C0">
      <w:pPr>
        <w:rPr>
          <w:color w:val="auto"/>
          <w:highlight w:val="yellow"/>
        </w:rPr>
      </w:pPr>
      <w:r w:rsidRPr="00336F09">
        <w:rPr>
          <w:color w:val="auto"/>
          <w:highlight w:val="yellow"/>
        </w:rPr>
        <w:t>A</w:t>
      </w:r>
      <w:r w:rsidR="00C547C0" w:rsidRPr="00336F09">
        <w:rPr>
          <w:color w:val="auto"/>
          <w:highlight w:val="yellow"/>
        </w:rPr>
        <w:t xml:space="preserve">ktiviteter </w:t>
      </w:r>
      <w:r w:rsidRPr="00336F09">
        <w:rPr>
          <w:color w:val="auto"/>
          <w:highlight w:val="yellow"/>
        </w:rPr>
        <w:t xml:space="preserve">för </w:t>
      </w:r>
      <w:r w:rsidR="00290FAD">
        <w:rPr>
          <w:color w:val="auto"/>
          <w:highlight w:val="yellow"/>
        </w:rPr>
        <w:t xml:space="preserve">FMV </w:t>
      </w:r>
      <w:r w:rsidR="00C547C0" w:rsidRPr="00336F09">
        <w:rPr>
          <w:color w:val="auto"/>
          <w:highlight w:val="yellow"/>
        </w:rPr>
        <w:t>PL</w:t>
      </w:r>
      <w:r w:rsidRPr="00336F09">
        <w:rPr>
          <w:color w:val="auto"/>
          <w:highlight w:val="yellow"/>
        </w:rPr>
        <w:t>:</w:t>
      </w:r>
    </w:p>
    <w:p w14:paraId="32C1228D" w14:textId="18FE6390" w:rsidR="0045545B" w:rsidRDefault="0045545B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Initiering av aktiviteter i </w:t>
      </w:r>
      <w:r w:rsidRPr="009417F4">
        <w:rPr>
          <w:i/>
          <w:color w:val="auto"/>
          <w:sz w:val="24"/>
          <w:highlight w:val="yellow"/>
        </w:rPr>
        <w:t>Realisera</w:t>
      </w:r>
      <w:r>
        <w:rPr>
          <w:color w:val="auto"/>
          <w:sz w:val="24"/>
          <w:highlight w:val="yellow"/>
        </w:rPr>
        <w:t xml:space="preserve"> och vid behov initiering av roller för genomförande.</w:t>
      </w:r>
    </w:p>
    <w:p w14:paraId="76AF26CB" w14:textId="721FEB2A" w:rsidR="00C547C0" w:rsidRPr="00336F09" w:rsidRDefault="004E693E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336F09">
        <w:rPr>
          <w:color w:val="auto"/>
          <w:sz w:val="24"/>
          <w:highlight w:val="yellow"/>
        </w:rPr>
        <w:t>Bedöm</w:t>
      </w:r>
      <w:r w:rsidR="0045545B">
        <w:rPr>
          <w:color w:val="auto"/>
          <w:sz w:val="24"/>
          <w:highlight w:val="yellow"/>
        </w:rPr>
        <w:t xml:space="preserve">ning av </w:t>
      </w:r>
      <w:r w:rsidR="00C547C0" w:rsidRPr="00336F09">
        <w:rPr>
          <w:color w:val="auto"/>
          <w:sz w:val="24"/>
          <w:highlight w:val="yellow"/>
        </w:rPr>
        <w:t xml:space="preserve">resultatet </w:t>
      </w:r>
      <w:r w:rsidR="00290FAD">
        <w:rPr>
          <w:color w:val="auto"/>
          <w:sz w:val="24"/>
          <w:highlight w:val="yellow"/>
        </w:rPr>
        <w:t>genererade av</w:t>
      </w:r>
      <w:r w:rsidR="00C547C0" w:rsidRPr="00336F09">
        <w:rPr>
          <w:color w:val="auto"/>
          <w:sz w:val="24"/>
          <w:highlight w:val="yellow"/>
        </w:rPr>
        <w:t xml:space="preserve"> </w:t>
      </w:r>
      <w:r w:rsidR="00290FAD">
        <w:rPr>
          <w:color w:val="auto"/>
          <w:sz w:val="24"/>
          <w:highlight w:val="yellow"/>
        </w:rPr>
        <w:t xml:space="preserve">rollerna </w:t>
      </w:r>
      <w:r w:rsidR="00C547C0" w:rsidRPr="00336F09">
        <w:rPr>
          <w:color w:val="auto"/>
          <w:sz w:val="24"/>
          <w:highlight w:val="yellow"/>
        </w:rPr>
        <w:t>ISE och ISTM</w:t>
      </w:r>
      <w:r w:rsidR="0045545B">
        <w:rPr>
          <w:color w:val="auto"/>
          <w:sz w:val="24"/>
          <w:highlight w:val="yellow"/>
        </w:rPr>
        <w:t>.</w:t>
      </w:r>
    </w:p>
    <w:p w14:paraId="6D0F1D88" w14:textId="607CE2D4" w:rsidR="004E693E" w:rsidRPr="00336F09" w:rsidRDefault="004E693E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336F09">
        <w:rPr>
          <w:color w:val="auto"/>
          <w:sz w:val="24"/>
          <w:highlight w:val="yellow"/>
        </w:rPr>
        <w:t>Initier</w:t>
      </w:r>
      <w:r w:rsidR="0045545B">
        <w:rPr>
          <w:color w:val="auto"/>
          <w:sz w:val="24"/>
          <w:highlight w:val="yellow"/>
        </w:rPr>
        <w:t>a</w:t>
      </w:r>
      <w:r w:rsidRPr="00336F09">
        <w:rPr>
          <w:color w:val="auto"/>
          <w:sz w:val="24"/>
          <w:highlight w:val="yellow"/>
        </w:rPr>
        <w:t xml:space="preserve"> yttrande och oberoende granskning </w:t>
      </w:r>
      <w:r w:rsidR="00290FAD">
        <w:rPr>
          <w:color w:val="auto"/>
          <w:sz w:val="24"/>
          <w:highlight w:val="yellow"/>
        </w:rPr>
        <w:t xml:space="preserve">av </w:t>
      </w:r>
      <w:r w:rsidRPr="00336F09">
        <w:rPr>
          <w:color w:val="auto"/>
          <w:sz w:val="24"/>
          <w:highlight w:val="yellow"/>
        </w:rPr>
        <w:t>SystGL</w:t>
      </w:r>
      <w:r w:rsidR="0045545B">
        <w:rPr>
          <w:color w:val="auto"/>
          <w:sz w:val="24"/>
          <w:highlight w:val="yellow"/>
        </w:rPr>
        <w:t>.</w:t>
      </w:r>
    </w:p>
    <w:p w14:paraId="599150FD" w14:textId="6B353B77" w:rsidR="00C547C0" w:rsidRDefault="00C547C0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336F09">
        <w:rPr>
          <w:color w:val="auto"/>
          <w:sz w:val="24"/>
          <w:highlight w:val="yellow"/>
        </w:rPr>
        <w:t xml:space="preserve">Ta fram </w:t>
      </w:r>
      <w:r w:rsidR="004E693E" w:rsidRPr="00336F09">
        <w:rPr>
          <w:color w:val="auto"/>
          <w:sz w:val="24"/>
          <w:highlight w:val="yellow"/>
        </w:rPr>
        <w:t>ISD-R</w:t>
      </w:r>
      <w:r w:rsidR="0045545B">
        <w:rPr>
          <w:color w:val="auto"/>
          <w:sz w:val="24"/>
          <w:highlight w:val="yellow"/>
        </w:rPr>
        <w:t>.</w:t>
      </w:r>
    </w:p>
    <w:p w14:paraId="71009D03" w14:textId="05B43403" w:rsidR="0045545B" w:rsidRPr="00336F09" w:rsidRDefault="0045545B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Ta fram Informationssäkerhetsdeklaration </w:t>
      </w:r>
      <w:r w:rsidR="00290FAD">
        <w:rPr>
          <w:color w:val="auto"/>
          <w:sz w:val="24"/>
          <w:highlight w:val="yellow"/>
        </w:rPr>
        <w:t xml:space="preserve">(ISD) </w:t>
      </w:r>
      <w:r>
        <w:rPr>
          <w:color w:val="auto"/>
          <w:sz w:val="24"/>
          <w:highlight w:val="yellow"/>
        </w:rPr>
        <w:t>till FM.</w:t>
      </w:r>
    </w:p>
    <w:p w14:paraId="1A85431D" w14:textId="0720E9E3" w:rsidR="004E693E" w:rsidRPr="00484280" w:rsidRDefault="004E693E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Initiera </w:t>
      </w:r>
      <w:r w:rsidR="00343427" w:rsidRPr="00484280">
        <w:rPr>
          <w:color w:val="auto"/>
          <w:sz w:val="24"/>
          <w:highlight w:val="yellow"/>
        </w:rPr>
        <w:t xml:space="preserve">och sök utlåtande från </w:t>
      </w:r>
      <w:r w:rsidRPr="00484280">
        <w:rPr>
          <w:color w:val="auto"/>
          <w:sz w:val="24"/>
          <w:highlight w:val="yellow"/>
        </w:rPr>
        <w:t xml:space="preserve">MUST för </w:t>
      </w:r>
      <w:r w:rsidR="00343427" w:rsidRPr="00484280">
        <w:rPr>
          <w:color w:val="auto"/>
          <w:sz w:val="24"/>
          <w:highlight w:val="yellow"/>
        </w:rPr>
        <w:t>ITSS-R</w:t>
      </w:r>
      <w:r w:rsidR="0045545B">
        <w:rPr>
          <w:color w:val="auto"/>
          <w:sz w:val="24"/>
          <w:highlight w:val="yellow"/>
        </w:rPr>
        <w:t>.</w:t>
      </w:r>
      <w:r w:rsidRPr="00484280">
        <w:rPr>
          <w:color w:val="auto"/>
          <w:sz w:val="24"/>
          <w:highlight w:val="yellow"/>
        </w:rPr>
        <w:t xml:space="preserve"> </w:t>
      </w:r>
    </w:p>
    <w:p w14:paraId="56811963" w14:textId="665E5EBB" w:rsidR="004E693E" w:rsidRDefault="004E693E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Initiera och förbered granskning i </w:t>
      </w:r>
      <w:r w:rsidR="009417F4">
        <w:rPr>
          <w:color w:val="auto"/>
          <w:sz w:val="24"/>
          <w:highlight w:val="yellow"/>
        </w:rPr>
        <w:t xml:space="preserve">FMV </w:t>
      </w:r>
      <w:r w:rsidRPr="00484280">
        <w:rPr>
          <w:color w:val="auto"/>
          <w:sz w:val="24"/>
          <w:highlight w:val="yellow"/>
        </w:rPr>
        <w:t>CCB</w:t>
      </w:r>
      <w:r w:rsidR="0045545B">
        <w:rPr>
          <w:color w:val="auto"/>
          <w:sz w:val="24"/>
          <w:highlight w:val="yellow"/>
        </w:rPr>
        <w:t>.</w:t>
      </w:r>
    </w:p>
    <w:p w14:paraId="397120BC" w14:textId="13AB1E20" w:rsidR="00A64F0B" w:rsidRDefault="00A64F0B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Bedöma och dokumentera krav på hur IT-systemet ska vidmakthållas efter leverans med bibehållen informationssäkerhetsnivå. </w:t>
      </w:r>
    </w:p>
    <w:p w14:paraId="50923293" w14:textId="33F0276C" w:rsidR="00A64F0B" w:rsidRPr="00484280" w:rsidRDefault="00A64F0B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Sätt upp kriterier för vilka föränd</w:t>
      </w:r>
      <w:r w:rsidR="00050B8D">
        <w:rPr>
          <w:color w:val="auto"/>
          <w:sz w:val="24"/>
          <w:highlight w:val="yellow"/>
        </w:rPr>
        <w:t>ringar som ska ge upphov till om</w:t>
      </w:r>
      <w:r>
        <w:rPr>
          <w:color w:val="auto"/>
          <w:sz w:val="24"/>
          <w:highlight w:val="yellow"/>
        </w:rPr>
        <w:t xml:space="preserve">ackreditering, av IT-systemet samt hur dessa förändringar ska hanteras. </w:t>
      </w:r>
    </w:p>
    <w:p w14:paraId="6206A3CB" w14:textId="65630EFA" w:rsidR="0045545B" w:rsidRPr="0045545B" w:rsidRDefault="00ED2B50" w:rsidP="0045545B">
      <w:pPr>
        <w:pStyle w:val="ListParagraph"/>
        <w:numPr>
          <w:ilvl w:val="0"/>
          <w:numId w:val="36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Färdi</w:t>
      </w:r>
      <w:r w:rsidR="00D516E7" w:rsidRPr="00484280">
        <w:rPr>
          <w:color w:val="auto"/>
          <w:sz w:val="24"/>
          <w:highlight w:val="yellow"/>
        </w:rPr>
        <w:t>gställ</w:t>
      </w:r>
      <w:r w:rsidR="0045545B">
        <w:rPr>
          <w:color w:val="auto"/>
          <w:sz w:val="24"/>
          <w:highlight w:val="yellow"/>
        </w:rPr>
        <w:t xml:space="preserve"> leverans</w:t>
      </w:r>
    </w:p>
    <w:p w14:paraId="421E5E5F" w14:textId="77777777" w:rsidR="00C547C0" w:rsidRPr="00484280" w:rsidRDefault="00C547C0" w:rsidP="00C547C0">
      <w:pPr>
        <w:rPr>
          <w:color w:val="auto"/>
          <w:highlight w:val="yellow"/>
        </w:rPr>
      </w:pPr>
    </w:p>
    <w:p w14:paraId="37F16567" w14:textId="04C40B93" w:rsidR="00E349C2" w:rsidRPr="00484280" w:rsidRDefault="004E693E" w:rsidP="00E349C2">
      <w:pPr>
        <w:rPr>
          <w:color w:val="auto"/>
          <w:highlight w:val="yellow"/>
        </w:rPr>
      </w:pPr>
      <w:r w:rsidRPr="00484280">
        <w:rPr>
          <w:color w:val="auto"/>
          <w:highlight w:val="yellow"/>
        </w:rPr>
        <w:t>A</w:t>
      </w:r>
      <w:r w:rsidR="00E349C2" w:rsidRPr="00484280">
        <w:rPr>
          <w:color w:val="auto"/>
          <w:highlight w:val="yellow"/>
        </w:rPr>
        <w:t xml:space="preserve">ktiviteter </w:t>
      </w:r>
      <w:r w:rsidRPr="00484280">
        <w:rPr>
          <w:color w:val="auto"/>
          <w:highlight w:val="yellow"/>
        </w:rPr>
        <w:t xml:space="preserve">för </w:t>
      </w:r>
      <w:r w:rsidR="00C547C0" w:rsidRPr="00484280">
        <w:rPr>
          <w:color w:val="auto"/>
          <w:highlight w:val="yellow"/>
        </w:rPr>
        <w:t>ISE</w:t>
      </w:r>
      <w:r w:rsidR="00C0305F">
        <w:rPr>
          <w:color w:val="auto"/>
          <w:highlight w:val="yellow"/>
        </w:rPr>
        <w:t xml:space="preserve"> (för detaljer</w:t>
      </w:r>
      <w:r w:rsidR="009417F4">
        <w:rPr>
          <w:color w:val="auto"/>
          <w:highlight w:val="yellow"/>
        </w:rPr>
        <w:t>, se ISE granskningsinstruktion, bilaga 2 till 18FMV6730-8</w:t>
      </w:r>
      <w:r w:rsidR="00C0305F">
        <w:rPr>
          <w:color w:val="auto"/>
          <w:highlight w:val="yellow"/>
        </w:rPr>
        <w:t>)</w:t>
      </w:r>
      <w:r w:rsidR="00E349C2" w:rsidRPr="00484280">
        <w:rPr>
          <w:color w:val="auto"/>
          <w:highlight w:val="yellow"/>
        </w:rPr>
        <w:t>:</w:t>
      </w:r>
    </w:p>
    <w:p w14:paraId="69556D43" w14:textId="05A94741" w:rsidR="00E349C2" w:rsidRPr="00484280" w:rsidRDefault="00E349C2" w:rsidP="0045545B">
      <w:pPr>
        <w:pStyle w:val="ListParagraph"/>
        <w:numPr>
          <w:ilvl w:val="0"/>
          <w:numId w:val="37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Analys och bedömning av leverantörens underlag</w:t>
      </w:r>
      <w:r w:rsidR="00125961" w:rsidRPr="00484280">
        <w:rPr>
          <w:color w:val="auto"/>
          <w:sz w:val="24"/>
          <w:highlight w:val="yellow"/>
        </w:rPr>
        <w:t xml:space="preserve">. Leverantören ska leverera och visa på kravuppfyllnad för </w:t>
      </w:r>
      <w:r w:rsidR="009417F4">
        <w:rPr>
          <w:color w:val="auto"/>
          <w:sz w:val="24"/>
          <w:highlight w:val="yellow"/>
        </w:rPr>
        <w:t xml:space="preserve">i TS </w:t>
      </w:r>
      <w:r w:rsidR="00125961" w:rsidRPr="00484280">
        <w:rPr>
          <w:color w:val="auto"/>
          <w:sz w:val="24"/>
          <w:highlight w:val="yellow"/>
        </w:rPr>
        <w:t>ställda IT-säkerhetskrav. Kravuppfyllnaden ska vara verifierad enligt FMVs ställda krav i VÅS</w:t>
      </w:r>
      <w:r w:rsidR="00290FAD">
        <w:rPr>
          <w:color w:val="auto"/>
          <w:sz w:val="24"/>
          <w:highlight w:val="yellow"/>
        </w:rPr>
        <w:t>.</w:t>
      </w:r>
      <w:r w:rsidR="00125961" w:rsidRPr="00484280">
        <w:rPr>
          <w:color w:val="auto"/>
          <w:sz w:val="24"/>
          <w:highlight w:val="yellow"/>
        </w:rPr>
        <w:t xml:space="preserve"> Underlaget ska vara av den kvaliteten att FMV kan återanvända </w:t>
      </w:r>
      <w:r w:rsidR="00290FAD">
        <w:rPr>
          <w:color w:val="auto"/>
          <w:sz w:val="24"/>
          <w:highlight w:val="yellow"/>
        </w:rPr>
        <w:t xml:space="preserve">merparten </w:t>
      </w:r>
      <w:r w:rsidR="00125961" w:rsidRPr="00484280">
        <w:rPr>
          <w:color w:val="auto"/>
          <w:sz w:val="24"/>
          <w:highlight w:val="yellow"/>
        </w:rPr>
        <w:t>i sin leverans till FM.</w:t>
      </w:r>
      <w:r w:rsidR="00A3127A" w:rsidRPr="00484280">
        <w:rPr>
          <w:color w:val="auto"/>
          <w:sz w:val="24"/>
          <w:highlight w:val="yellow"/>
        </w:rPr>
        <w:t xml:space="preserve"> Bedömning görs även avseende på avv</w:t>
      </w:r>
      <w:r w:rsidR="00C8258C" w:rsidRPr="00484280">
        <w:rPr>
          <w:color w:val="auto"/>
          <w:sz w:val="24"/>
          <w:highlight w:val="yellow"/>
        </w:rPr>
        <w:t xml:space="preserve">ikelser mot krav, testtäckning </w:t>
      </w:r>
      <w:r w:rsidR="00A3127A" w:rsidRPr="00484280">
        <w:rPr>
          <w:color w:val="auto"/>
          <w:sz w:val="24"/>
          <w:highlight w:val="yellow"/>
        </w:rPr>
        <w:t>mm</w:t>
      </w:r>
      <w:r w:rsidR="00343427" w:rsidRPr="00484280">
        <w:rPr>
          <w:color w:val="auto"/>
          <w:sz w:val="24"/>
          <w:highlight w:val="yellow"/>
        </w:rPr>
        <w:t>.</w:t>
      </w:r>
      <w:r w:rsidR="00533D8D">
        <w:rPr>
          <w:color w:val="auto"/>
          <w:sz w:val="24"/>
          <w:highlight w:val="yellow"/>
        </w:rPr>
        <w:t xml:space="preserve"> Analysen dokumenteras i Bilaga 1 AU-R.</w:t>
      </w:r>
    </w:p>
    <w:p w14:paraId="016B8992" w14:textId="2209FC1E" w:rsidR="00BD19BC" w:rsidRPr="00484280" w:rsidRDefault="00BD19BC" w:rsidP="0045545B">
      <w:pPr>
        <w:pStyle w:val="ListParagraph"/>
        <w:numPr>
          <w:ilvl w:val="0"/>
          <w:numId w:val="37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Analysera </w:t>
      </w:r>
      <w:r w:rsidR="00A97993" w:rsidRPr="00484280">
        <w:rPr>
          <w:color w:val="auto"/>
          <w:sz w:val="24"/>
          <w:highlight w:val="yellow"/>
        </w:rPr>
        <w:t>och genomför</w:t>
      </w:r>
      <w:r w:rsidR="00076801" w:rsidRPr="00484280">
        <w:rPr>
          <w:color w:val="auto"/>
          <w:sz w:val="24"/>
          <w:highlight w:val="yellow"/>
        </w:rPr>
        <w:t>a</w:t>
      </w:r>
      <w:r w:rsidR="00A97993" w:rsidRPr="00484280">
        <w:rPr>
          <w:color w:val="auto"/>
          <w:sz w:val="24"/>
          <w:highlight w:val="yellow"/>
        </w:rPr>
        <w:t xml:space="preserve"> </w:t>
      </w:r>
      <w:r w:rsidRPr="00484280">
        <w:rPr>
          <w:color w:val="auto"/>
          <w:sz w:val="24"/>
          <w:highlight w:val="yellow"/>
        </w:rPr>
        <w:t>kravuppfyllnad</w:t>
      </w:r>
      <w:r w:rsidR="00A97993" w:rsidRPr="00484280">
        <w:rPr>
          <w:color w:val="auto"/>
          <w:sz w:val="24"/>
          <w:highlight w:val="yellow"/>
        </w:rPr>
        <w:t xml:space="preserve"> </w:t>
      </w:r>
      <w:r w:rsidR="007A529A" w:rsidRPr="00484280">
        <w:rPr>
          <w:color w:val="auto"/>
          <w:sz w:val="24"/>
          <w:highlight w:val="yellow"/>
        </w:rPr>
        <w:t>mot av FMV kompletter</w:t>
      </w:r>
      <w:r w:rsidR="00343427" w:rsidRPr="00484280">
        <w:rPr>
          <w:color w:val="auto"/>
          <w:sz w:val="24"/>
          <w:highlight w:val="yellow"/>
        </w:rPr>
        <w:t xml:space="preserve">ande </w:t>
      </w:r>
      <w:r w:rsidR="00290FAD">
        <w:rPr>
          <w:color w:val="auto"/>
          <w:sz w:val="24"/>
          <w:highlight w:val="yellow"/>
        </w:rPr>
        <w:t>i</w:t>
      </w:r>
      <w:r w:rsidR="00343427" w:rsidRPr="00484280">
        <w:rPr>
          <w:color w:val="auto"/>
          <w:sz w:val="24"/>
          <w:highlight w:val="yellow"/>
        </w:rPr>
        <w:t>nformationssäkerhetskrav.</w:t>
      </w:r>
      <w:r w:rsidR="00533D8D">
        <w:rPr>
          <w:color w:val="auto"/>
          <w:sz w:val="24"/>
          <w:highlight w:val="yellow"/>
        </w:rPr>
        <w:t xml:space="preserve"> Dokumenteras i ITSS-R.</w:t>
      </w:r>
    </w:p>
    <w:p w14:paraId="4E0B935B" w14:textId="603A4580" w:rsidR="00BD19BC" w:rsidRPr="00484280" w:rsidRDefault="00A97993" w:rsidP="0045545B">
      <w:pPr>
        <w:pStyle w:val="ListParagraph"/>
        <w:numPr>
          <w:ilvl w:val="0"/>
          <w:numId w:val="40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Initiera framtagning av ITSS-R</w:t>
      </w:r>
      <w:r w:rsidR="007A529A" w:rsidRPr="00484280">
        <w:rPr>
          <w:color w:val="auto"/>
          <w:sz w:val="24"/>
          <w:highlight w:val="yellow"/>
        </w:rPr>
        <w:t>. Här sker även dokumentation av krav på omgivning i de fall informationssäkerhetskraven inte löses med IT-systemets tekniska säkerhetslösning.</w:t>
      </w:r>
      <w:r w:rsidR="00076801" w:rsidRPr="00484280">
        <w:rPr>
          <w:color w:val="auto"/>
          <w:sz w:val="24"/>
          <w:highlight w:val="yellow"/>
        </w:rPr>
        <w:t xml:space="preserve"> Genomförs av rollen ISE (Information Security Evaluator)</w:t>
      </w:r>
      <w:r w:rsidR="009417F4">
        <w:rPr>
          <w:color w:val="auto"/>
          <w:sz w:val="24"/>
          <w:highlight w:val="yellow"/>
        </w:rPr>
        <w:t xml:space="preserve"> och dokumenteras i bilaga 3, VMH-R</w:t>
      </w:r>
      <w:r w:rsidR="00343427" w:rsidRPr="00484280">
        <w:rPr>
          <w:color w:val="auto"/>
          <w:sz w:val="24"/>
          <w:highlight w:val="yellow"/>
        </w:rPr>
        <w:t>.</w:t>
      </w:r>
    </w:p>
    <w:p w14:paraId="39B3535C" w14:textId="64755462" w:rsidR="00A97993" w:rsidRPr="00484280" w:rsidRDefault="00A97993" w:rsidP="0045545B">
      <w:pPr>
        <w:pStyle w:val="ListParagraph"/>
        <w:numPr>
          <w:ilvl w:val="0"/>
          <w:numId w:val="40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Definiera kompletterande test i det fall det finns tveksamheter kring </w:t>
      </w:r>
      <w:r w:rsidR="007A529A" w:rsidRPr="00484280">
        <w:rPr>
          <w:color w:val="auto"/>
          <w:sz w:val="24"/>
          <w:highlight w:val="yellow"/>
        </w:rPr>
        <w:t>kravuppuppfyllnad och om det finns specifika IT-säkerhetslösningarna som behöver testas mer</w:t>
      </w:r>
      <w:r w:rsidR="00290FAD">
        <w:rPr>
          <w:color w:val="auto"/>
          <w:sz w:val="24"/>
          <w:highlight w:val="yellow"/>
        </w:rPr>
        <w:t>.</w:t>
      </w:r>
      <w:r w:rsidR="007A529A" w:rsidRPr="00484280">
        <w:rPr>
          <w:color w:val="auto"/>
          <w:sz w:val="24"/>
          <w:highlight w:val="yellow"/>
        </w:rPr>
        <w:t xml:space="preserve"> </w:t>
      </w:r>
      <w:r w:rsidR="009417F4">
        <w:rPr>
          <w:color w:val="auto"/>
          <w:sz w:val="24"/>
          <w:highlight w:val="yellow"/>
        </w:rPr>
        <w:t>Tester g</w:t>
      </w:r>
      <w:r w:rsidR="00076801" w:rsidRPr="00484280">
        <w:rPr>
          <w:color w:val="auto"/>
          <w:sz w:val="24"/>
          <w:highlight w:val="yellow"/>
        </w:rPr>
        <w:t>enomförs av ISTM (Information Security Test Manager)</w:t>
      </w:r>
      <w:r w:rsidR="00343427" w:rsidRPr="00484280">
        <w:rPr>
          <w:color w:val="auto"/>
          <w:sz w:val="24"/>
          <w:highlight w:val="yellow"/>
        </w:rPr>
        <w:t>.</w:t>
      </w:r>
    </w:p>
    <w:p w14:paraId="02561034" w14:textId="020EB115" w:rsidR="00076801" w:rsidRDefault="00076801" w:rsidP="0045545B">
      <w:pPr>
        <w:pStyle w:val="ListParagraph"/>
        <w:numPr>
          <w:ilvl w:val="0"/>
          <w:numId w:val="40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Analysera kvarvarande </w:t>
      </w:r>
      <w:r w:rsidR="00127611">
        <w:rPr>
          <w:color w:val="auto"/>
          <w:sz w:val="24"/>
          <w:highlight w:val="yellow"/>
        </w:rPr>
        <w:t>brister</w:t>
      </w:r>
      <w:r w:rsidRPr="00484280">
        <w:rPr>
          <w:color w:val="auto"/>
          <w:sz w:val="24"/>
          <w:highlight w:val="yellow"/>
        </w:rPr>
        <w:t xml:space="preserve"> och bedöm konsekvenserna</w:t>
      </w:r>
      <w:r w:rsidR="00343427" w:rsidRPr="00484280">
        <w:rPr>
          <w:color w:val="auto"/>
          <w:sz w:val="24"/>
          <w:highlight w:val="yellow"/>
        </w:rPr>
        <w:t>.</w:t>
      </w:r>
      <w:r w:rsidR="00533D8D">
        <w:rPr>
          <w:color w:val="auto"/>
          <w:sz w:val="24"/>
          <w:highlight w:val="yellow"/>
        </w:rPr>
        <w:t xml:space="preserve"> Dokumenteras i AU-R.</w:t>
      </w:r>
    </w:p>
    <w:p w14:paraId="49D4792F" w14:textId="09797791" w:rsidR="00290FAD" w:rsidRPr="00484280" w:rsidRDefault="00290FAD" w:rsidP="0045545B">
      <w:pPr>
        <w:pStyle w:val="ListParagraph"/>
        <w:numPr>
          <w:ilvl w:val="0"/>
          <w:numId w:val="40"/>
        </w:numPr>
        <w:rPr>
          <w:color w:val="auto"/>
          <w:sz w:val="24"/>
          <w:highlight w:val="yellow"/>
        </w:rPr>
      </w:pPr>
      <w:r w:rsidRPr="00290FAD">
        <w:rPr>
          <w:rFonts w:cs="Sabon"/>
          <w:highlight w:val="yellow"/>
        </w:rPr>
        <w:t>Påvisa att informationssäkerhetsarbetet har genomförts i enlighet med genomförandeprojektets ISD-plan.</w:t>
      </w:r>
      <w:r>
        <w:rPr>
          <w:rFonts w:cs="Sabon"/>
        </w:rPr>
        <w:t xml:space="preserve"> </w:t>
      </w:r>
    </w:p>
    <w:p w14:paraId="0E628BF7" w14:textId="77777777" w:rsidR="00C547C0" w:rsidRPr="00484280" w:rsidRDefault="00C547C0" w:rsidP="00343427">
      <w:pPr>
        <w:rPr>
          <w:color w:val="auto"/>
          <w:highlight w:val="yellow"/>
        </w:rPr>
      </w:pPr>
    </w:p>
    <w:p w14:paraId="3AB85902" w14:textId="3ECBF11D" w:rsidR="00076801" w:rsidRPr="00484280" w:rsidRDefault="00343427" w:rsidP="00343427">
      <w:pPr>
        <w:rPr>
          <w:color w:val="auto"/>
          <w:highlight w:val="yellow"/>
        </w:rPr>
      </w:pPr>
      <w:r w:rsidRPr="00484280">
        <w:rPr>
          <w:color w:val="auto"/>
          <w:highlight w:val="yellow"/>
        </w:rPr>
        <w:t>Aktiviteter för ISM:</w:t>
      </w:r>
    </w:p>
    <w:p w14:paraId="479BCB1D" w14:textId="0AEDCB3C" w:rsidR="00343427" w:rsidRPr="00484280" w:rsidRDefault="00290FAD" w:rsidP="0045545B">
      <w:pPr>
        <w:pStyle w:val="ListParagraph"/>
        <w:numPr>
          <w:ilvl w:val="0"/>
          <w:numId w:val="3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K</w:t>
      </w:r>
      <w:r w:rsidR="00343427" w:rsidRPr="00484280">
        <w:rPr>
          <w:color w:val="auto"/>
          <w:sz w:val="24"/>
          <w:highlight w:val="yellow"/>
        </w:rPr>
        <w:t xml:space="preserve">oordinera informationssäkerhetsarbetet i </w:t>
      </w:r>
      <w:r w:rsidR="00343427" w:rsidRPr="00290FAD">
        <w:rPr>
          <w:i/>
          <w:color w:val="auto"/>
          <w:sz w:val="24"/>
          <w:highlight w:val="yellow"/>
        </w:rPr>
        <w:t>Realisera</w:t>
      </w:r>
      <w:r w:rsidR="00343427" w:rsidRPr="00484280">
        <w:rPr>
          <w:color w:val="auto"/>
          <w:sz w:val="24"/>
          <w:highlight w:val="yellow"/>
        </w:rPr>
        <w:t xml:space="preserve"> </w:t>
      </w:r>
    </w:p>
    <w:p w14:paraId="71174600" w14:textId="4409A0EE" w:rsidR="00343427" w:rsidRPr="00484280" w:rsidRDefault="00343427" w:rsidP="0045545B">
      <w:pPr>
        <w:pStyle w:val="ListParagraph"/>
        <w:numPr>
          <w:ilvl w:val="0"/>
          <w:numId w:val="39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Sammanställ resultatet från </w:t>
      </w:r>
      <w:proofErr w:type="spellStart"/>
      <w:r w:rsidRPr="00484280">
        <w:rPr>
          <w:color w:val="auto"/>
          <w:sz w:val="24"/>
          <w:highlight w:val="yellow"/>
        </w:rPr>
        <w:t>ISE:s</w:t>
      </w:r>
      <w:proofErr w:type="spellEnd"/>
      <w:r w:rsidRPr="00484280">
        <w:rPr>
          <w:color w:val="auto"/>
          <w:sz w:val="24"/>
          <w:highlight w:val="yellow"/>
        </w:rPr>
        <w:t xml:space="preserve"> och </w:t>
      </w:r>
      <w:proofErr w:type="spellStart"/>
      <w:r w:rsidRPr="00484280">
        <w:rPr>
          <w:color w:val="auto"/>
          <w:sz w:val="24"/>
          <w:highlight w:val="yellow"/>
        </w:rPr>
        <w:t>ISTM:s</w:t>
      </w:r>
      <w:proofErr w:type="spellEnd"/>
      <w:r w:rsidRPr="00484280">
        <w:rPr>
          <w:color w:val="auto"/>
          <w:sz w:val="24"/>
          <w:highlight w:val="yellow"/>
        </w:rPr>
        <w:t xml:space="preserve"> aktiviteter och ta fram underlag till PL för bedömning av IT-säkerhetslösningen inför deklaration</w:t>
      </w:r>
    </w:p>
    <w:p w14:paraId="7B174C68" w14:textId="448882AB" w:rsidR="00D516E7" w:rsidRPr="00484280" w:rsidRDefault="00D516E7" w:rsidP="0045545B">
      <w:pPr>
        <w:pStyle w:val="ListParagraph"/>
        <w:numPr>
          <w:ilvl w:val="0"/>
          <w:numId w:val="39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Stödja PL i paketering av underlag till CCB</w:t>
      </w:r>
    </w:p>
    <w:p w14:paraId="11496AC3" w14:textId="77777777" w:rsidR="00343427" w:rsidRPr="00484280" w:rsidRDefault="00343427" w:rsidP="00343427">
      <w:pPr>
        <w:rPr>
          <w:color w:val="auto"/>
          <w:highlight w:val="yellow"/>
        </w:rPr>
      </w:pPr>
    </w:p>
    <w:p w14:paraId="4F33FEAB" w14:textId="7F3DDBBF" w:rsidR="00C547C0" w:rsidRPr="00484280" w:rsidRDefault="004E693E" w:rsidP="00C547C0">
      <w:pPr>
        <w:rPr>
          <w:color w:val="auto"/>
          <w:highlight w:val="yellow"/>
        </w:rPr>
      </w:pPr>
      <w:r w:rsidRPr="00484280">
        <w:rPr>
          <w:color w:val="auto"/>
          <w:highlight w:val="yellow"/>
        </w:rPr>
        <w:t>A</w:t>
      </w:r>
      <w:r w:rsidR="00C547C0" w:rsidRPr="00484280">
        <w:rPr>
          <w:color w:val="auto"/>
          <w:highlight w:val="yellow"/>
        </w:rPr>
        <w:t>ktiviteter för ISTM:</w:t>
      </w:r>
    </w:p>
    <w:p w14:paraId="38F10BC9" w14:textId="5F460B60" w:rsidR="00C547C0" w:rsidRPr="00484280" w:rsidRDefault="00C547C0" w:rsidP="0045545B">
      <w:pPr>
        <w:pStyle w:val="ListParagraph"/>
        <w:numPr>
          <w:ilvl w:val="0"/>
          <w:numId w:val="38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Koordinering av testverksamhet i det fall kompletterande tester är beslutade att genomföras för att ytterligare kvalitetssäkra bedömningen av kravuppfyllnad.</w:t>
      </w:r>
    </w:p>
    <w:p w14:paraId="7A361149" w14:textId="77777777" w:rsidR="00C547C0" w:rsidRPr="00484280" w:rsidRDefault="00C547C0" w:rsidP="0045545B">
      <w:pPr>
        <w:pStyle w:val="ListParagraph"/>
        <w:numPr>
          <w:ilvl w:val="0"/>
          <w:numId w:val="38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Genomförande av identifierade tester</w:t>
      </w:r>
    </w:p>
    <w:p w14:paraId="36686DB8" w14:textId="3B79A5F8" w:rsidR="00C547C0" w:rsidRPr="00484280" w:rsidRDefault="00C547C0" w:rsidP="0045545B">
      <w:pPr>
        <w:pStyle w:val="ListParagraph"/>
        <w:numPr>
          <w:ilvl w:val="0"/>
          <w:numId w:val="38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Analysera och dra slutsatser från genomförda tester</w:t>
      </w:r>
    </w:p>
    <w:p w14:paraId="44E0DF6E" w14:textId="47A998E8" w:rsidR="00C547C0" w:rsidRPr="00484280" w:rsidRDefault="00C547C0" w:rsidP="0045545B">
      <w:pPr>
        <w:pStyle w:val="ListParagraph"/>
        <w:numPr>
          <w:ilvl w:val="0"/>
          <w:numId w:val="38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>Producera testrapport</w:t>
      </w:r>
    </w:p>
    <w:p w14:paraId="01E84B9E" w14:textId="65D40BD6" w:rsidR="00C547C0" w:rsidRPr="00484280" w:rsidRDefault="00C547C0" w:rsidP="0045545B">
      <w:pPr>
        <w:pStyle w:val="ListParagraph"/>
        <w:numPr>
          <w:ilvl w:val="0"/>
          <w:numId w:val="38"/>
        </w:numPr>
        <w:rPr>
          <w:color w:val="auto"/>
          <w:sz w:val="24"/>
          <w:highlight w:val="yellow"/>
        </w:rPr>
      </w:pPr>
      <w:r w:rsidRPr="00484280">
        <w:rPr>
          <w:color w:val="auto"/>
          <w:sz w:val="24"/>
          <w:highlight w:val="yellow"/>
        </w:rPr>
        <w:t xml:space="preserve">Vid behov samverka med FMV T&amp;E </w:t>
      </w:r>
    </w:p>
    <w:p w14:paraId="1EF266CF" w14:textId="77777777" w:rsidR="00A97993" w:rsidRDefault="00A97993" w:rsidP="00E349C2">
      <w:pPr>
        <w:rPr>
          <w:color w:val="FF0000"/>
        </w:rPr>
      </w:pPr>
    </w:p>
    <w:p w14:paraId="0F013B35" w14:textId="77777777" w:rsidR="00B47D05" w:rsidRPr="00B47D05" w:rsidRDefault="00B47D05" w:rsidP="00C56EF8">
      <w:pPr>
        <w:pStyle w:val="Brdtext1"/>
        <w:rPr>
          <w:b/>
          <w:color w:val="auto"/>
          <w:sz w:val="28"/>
        </w:rPr>
      </w:pPr>
    </w:p>
    <w:p w14:paraId="1DED6C6C" w14:textId="040BA69F" w:rsidR="00C56EF8" w:rsidRPr="0011479C" w:rsidRDefault="00C56EF8" w:rsidP="00C56EF8">
      <w:pPr>
        <w:rPr>
          <w:i/>
          <w:color w:val="FF0000"/>
        </w:rPr>
      </w:pPr>
    </w:p>
    <w:p w14:paraId="386527ED" w14:textId="301BDD3F" w:rsidR="00C56EF8" w:rsidRDefault="00C56EF8" w:rsidP="00005B5F">
      <w:pPr>
        <w:pStyle w:val="Brdtext1"/>
      </w:pPr>
    </w:p>
    <w:p w14:paraId="6F8170CB" w14:textId="43D71736" w:rsidR="00B51529" w:rsidRPr="00B51529" w:rsidRDefault="00B51529" w:rsidP="00B51529">
      <w:pPr>
        <w:rPr>
          <w:color w:val="FF0000"/>
        </w:rPr>
      </w:pPr>
    </w:p>
    <w:p w14:paraId="7C14286D" w14:textId="77777777" w:rsidR="00B51529" w:rsidRDefault="00B51529" w:rsidP="00C56EF8">
      <w:pPr>
        <w:pStyle w:val="ListParagraph"/>
        <w:rPr>
          <w:color w:val="FF0000"/>
        </w:rPr>
      </w:pPr>
    </w:p>
    <w:p w14:paraId="3884E853" w14:textId="77777777" w:rsidR="00C56EF8" w:rsidRPr="00287606" w:rsidRDefault="00C56EF8" w:rsidP="00005B5F">
      <w:pPr>
        <w:pStyle w:val="Brdtext1"/>
      </w:pPr>
    </w:p>
    <w:p w14:paraId="13B12B7F" w14:textId="77777777" w:rsidR="00B51529" w:rsidRDefault="00B51529" w:rsidP="00C56EF8">
      <w:pPr>
        <w:rPr>
          <w:color w:val="FF0000"/>
        </w:rPr>
      </w:pPr>
    </w:p>
    <w:p w14:paraId="7F8D2B17" w14:textId="77777777" w:rsidR="00B51529" w:rsidRDefault="00B51529" w:rsidP="00C56EF8">
      <w:pPr>
        <w:rPr>
          <w:color w:val="FF0000"/>
        </w:rPr>
      </w:pPr>
    </w:p>
    <w:p w14:paraId="6E03BDEA" w14:textId="77777777" w:rsidR="00B51529" w:rsidRDefault="00B51529" w:rsidP="00C56EF8">
      <w:pPr>
        <w:rPr>
          <w:color w:val="FF0000"/>
        </w:rPr>
      </w:pPr>
    </w:p>
    <w:p w14:paraId="4C619F93" w14:textId="77777777" w:rsidR="00B51529" w:rsidRDefault="00B51529" w:rsidP="00C56EF8">
      <w:pPr>
        <w:rPr>
          <w:color w:val="FF0000"/>
        </w:rPr>
      </w:pPr>
    </w:p>
    <w:p w14:paraId="4F8345B4" w14:textId="77777777" w:rsidR="00B51529" w:rsidRDefault="00B51529" w:rsidP="00C56EF8">
      <w:pPr>
        <w:rPr>
          <w:color w:val="FF0000"/>
        </w:rPr>
      </w:pPr>
    </w:p>
    <w:p w14:paraId="23750E18" w14:textId="77777777" w:rsidR="00C56EF8" w:rsidRDefault="00C56EF8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397ED32" w14:textId="5A007C83" w:rsidR="00484280" w:rsidRDefault="00484280" w:rsidP="00484280">
      <w:pPr>
        <w:pStyle w:val="Heading1"/>
      </w:pPr>
      <w:bookmarkStart w:id="1" w:name="_Toc525645587"/>
      <w:r>
        <w:t>Basfakta</w:t>
      </w:r>
      <w:bookmarkEnd w:id="1"/>
    </w:p>
    <w:p w14:paraId="16735AE7" w14:textId="278A4C9A" w:rsidR="00484280" w:rsidRDefault="00484280" w:rsidP="00484280">
      <w:pPr>
        <w:pStyle w:val="Heading2"/>
      </w:pPr>
      <w:bookmarkStart w:id="2" w:name="_Toc525645588"/>
      <w:r>
        <w:t>Giltighet och syfte</w:t>
      </w:r>
      <w:bookmarkEnd w:id="2"/>
    </w:p>
    <w:p w14:paraId="3D3F3B78" w14:textId="1E10F5FC" w:rsidR="00484280" w:rsidRPr="00484280" w:rsidRDefault="00484280" w:rsidP="00484280">
      <w:r w:rsidRPr="00484280">
        <w:t xml:space="preserve">Detta dokument är Informationssäkerhetsdeklaration </w:t>
      </w:r>
      <w:r w:rsidR="007A6B37" w:rsidRPr="007A6B37">
        <w:rPr>
          <w:i/>
        </w:rPr>
        <w:t xml:space="preserve">Realisera </w:t>
      </w:r>
      <w:r w:rsidRPr="00484280">
        <w:t>(ISD-</w:t>
      </w:r>
      <w:r>
        <w:t>R</w:t>
      </w:r>
      <w:r w:rsidRPr="00484280">
        <w:t xml:space="preserve">) för </w:t>
      </w:r>
      <w:r w:rsidRPr="00484280">
        <w:rPr>
          <w:highlight w:val="yellow"/>
        </w:rPr>
        <w:t>&lt;System&gt;</w:t>
      </w:r>
      <w:r w:rsidRPr="00484280">
        <w:t xml:space="preserve"> </w:t>
      </w:r>
      <w:r w:rsidRPr="00484280">
        <w:rPr>
          <w:highlight w:val="yellow"/>
        </w:rPr>
        <w:t>&lt;</w:t>
      </w:r>
      <w:r w:rsidR="00290FAD">
        <w:rPr>
          <w:highlight w:val="yellow"/>
        </w:rPr>
        <w:t>V</w:t>
      </w:r>
      <w:r w:rsidRPr="00484280">
        <w:rPr>
          <w:highlight w:val="yellow"/>
        </w:rPr>
        <w:t>ersion&gt;</w:t>
      </w:r>
      <w:r w:rsidRPr="00484280">
        <w:rPr>
          <w:i/>
        </w:rPr>
        <w:t xml:space="preserve"> </w:t>
      </w:r>
      <w:r>
        <w:t>inför FMV VHL S4</w:t>
      </w:r>
      <w:r w:rsidRPr="00484280">
        <w:t xml:space="preserve">-beslut. </w:t>
      </w:r>
    </w:p>
    <w:p w14:paraId="3DD94721" w14:textId="77777777" w:rsidR="00484280" w:rsidRPr="00484280" w:rsidRDefault="00484280" w:rsidP="00484280"/>
    <w:p w14:paraId="7FA983C9" w14:textId="413CD308" w:rsidR="00484280" w:rsidRDefault="00FF169F" w:rsidP="00FF169F">
      <w:pPr>
        <w:rPr>
          <w:rFonts w:cs="Sabon"/>
        </w:rPr>
      </w:pPr>
      <w:r>
        <w:rPr>
          <w:rFonts w:cs="Sabon"/>
        </w:rPr>
        <w:t>Syftet med Informations</w:t>
      </w:r>
      <w:r w:rsidR="004A556D">
        <w:rPr>
          <w:rFonts w:cs="Sabon"/>
        </w:rPr>
        <w:t>säkerhets</w:t>
      </w:r>
      <w:r>
        <w:rPr>
          <w:rFonts w:cs="Sabon"/>
        </w:rPr>
        <w:t xml:space="preserve">deklaration </w:t>
      </w:r>
      <w:r w:rsidRPr="00C76B06">
        <w:rPr>
          <w:rFonts w:cs="Sabon"/>
          <w:i/>
        </w:rPr>
        <w:t>Realisera</w:t>
      </w:r>
      <w:r w:rsidRPr="00C76B06">
        <w:rPr>
          <w:rFonts w:cs="Sabon"/>
        </w:rPr>
        <w:t xml:space="preserve"> </w:t>
      </w:r>
      <w:r>
        <w:rPr>
          <w:rFonts w:cs="Sabon"/>
        </w:rPr>
        <w:t>är att visa på att det aktuella IT-systemet levereras til</w:t>
      </w:r>
      <w:r w:rsidR="00C0305F">
        <w:rPr>
          <w:rFonts w:cs="Sabon"/>
        </w:rPr>
        <w:t>l FM enligt de, för IT-systemet</w:t>
      </w:r>
      <w:r>
        <w:rPr>
          <w:rFonts w:cs="Sabon"/>
        </w:rPr>
        <w:t xml:space="preserve">, ställda IT-säkerhetskrav. Syftet är också att påvisa att informationssäkerhetsarbetet har genomförts i enlighet med genomförandeprojektets ISD-plan samt att levererat IT-system uppfyller de ställda IT-säkerhetskraven verifierade med de för kraven relevanta metoder. </w:t>
      </w:r>
    </w:p>
    <w:p w14:paraId="39D35306" w14:textId="77777777" w:rsidR="00FF169F" w:rsidRPr="00FF169F" w:rsidRDefault="00FF169F" w:rsidP="00FF169F">
      <w:pPr>
        <w:rPr>
          <w:rFonts w:cs="Sabon"/>
        </w:rPr>
      </w:pPr>
    </w:p>
    <w:p w14:paraId="566B09D8" w14:textId="77777777" w:rsidR="002012B0" w:rsidRPr="001421EF" w:rsidRDefault="002012B0" w:rsidP="001421EF">
      <w:pPr>
        <w:pStyle w:val="Heading2"/>
        <w:rPr>
          <w:color w:val="000000" w:themeColor="text1"/>
        </w:rPr>
      </w:pPr>
      <w:bookmarkStart w:id="3" w:name="_Toc525645589"/>
      <w:r w:rsidRPr="001421EF">
        <w:rPr>
          <w:color w:val="000000" w:themeColor="text1"/>
        </w:rPr>
        <w:t>Revisionshistorik</w:t>
      </w:r>
      <w:bookmarkEnd w:id="3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2012B0" w:rsidRPr="002012B0" w14:paraId="12B1FB82" w14:textId="77777777" w:rsidTr="00A64F0B">
        <w:trPr>
          <w:cantSplit/>
          <w:tblHeader/>
          <w:jc w:val="center"/>
        </w:trPr>
        <w:tc>
          <w:tcPr>
            <w:tcW w:w="1610" w:type="dxa"/>
            <w:shd w:val="clear" w:color="auto" w:fill="D9D9D9" w:themeFill="background1" w:themeFillShade="D9"/>
            <w:hideMark/>
          </w:tcPr>
          <w:p w14:paraId="63657C8F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shd w:val="clear" w:color="auto" w:fill="D9D9D9" w:themeFill="background1" w:themeFillShade="D9"/>
            <w:hideMark/>
          </w:tcPr>
          <w:p w14:paraId="476852AA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Utgåva</w:t>
            </w:r>
            <w:r w:rsidRPr="002012B0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shd w:val="clear" w:color="auto" w:fill="D9D9D9" w:themeFill="background1" w:themeFillShade="D9"/>
            <w:hideMark/>
          </w:tcPr>
          <w:p w14:paraId="08382000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shd w:val="clear" w:color="auto" w:fill="D9D9D9" w:themeFill="background1" w:themeFillShade="D9"/>
            <w:hideMark/>
          </w:tcPr>
          <w:p w14:paraId="6C30441D" w14:textId="77777777" w:rsidR="002012B0" w:rsidRPr="002012B0" w:rsidRDefault="002012B0" w:rsidP="002012B0">
            <w:pPr>
              <w:rPr>
                <w:b/>
                <w:sz w:val="22"/>
              </w:rPr>
            </w:pPr>
            <w:r w:rsidRPr="002012B0">
              <w:rPr>
                <w:b/>
                <w:sz w:val="22"/>
              </w:rPr>
              <w:t>Ansvarig</w:t>
            </w:r>
          </w:p>
        </w:tc>
      </w:tr>
      <w:tr w:rsidR="002012B0" w:rsidRPr="002012B0" w14:paraId="0DC346DE" w14:textId="77777777" w:rsidTr="00A64F0B">
        <w:trPr>
          <w:cantSplit/>
          <w:jc w:val="center"/>
        </w:trPr>
        <w:tc>
          <w:tcPr>
            <w:tcW w:w="1610" w:type="dxa"/>
          </w:tcPr>
          <w:p w14:paraId="510A5E27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14:paraId="15CAD34A" w14:textId="77777777" w:rsidR="002012B0" w:rsidRPr="002012B0" w:rsidRDefault="002012B0" w:rsidP="0020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14:paraId="21187E8C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43BB9155" w14:textId="77777777" w:rsidR="002012B0" w:rsidRPr="002012B0" w:rsidRDefault="002012B0" w:rsidP="002012B0">
            <w:pPr>
              <w:rPr>
                <w:sz w:val="22"/>
              </w:rPr>
            </w:pPr>
          </w:p>
        </w:tc>
      </w:tr>
      <w:tr w:rsidR="002012B0" w:rsidRPr="002012B0" w14:paraId="20B3D76D" w14:textId="77777777" w:rsidTr="00A64F0B">
        <w:trPr>
          <w:cantSplit/>
          <w:jc w:val="center"/>
        </w:trPr>
        <w:tc>
          <w:tcPr>
            <w:tcW w:w="1610" w:type="dxa"/>
          </w:tcPr>
          <w:p w14:paraId="17827616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14:paraId="02F8EFC1" w14:textId="77777777" w:rsidR="002012B0" w:rsidRPr="002012B0" w:rsidRDefault="002012B0" w:rsidP="0020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14:paraId="231276B6" w14:textId="77777777" w:rsidR="002012B0" w:rsidRPr="002012B0" w:rsidRDefault="002012B0" w:rsidP="002012B0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1660F56B" w14:textId="77777777" w:rsidR="002012B0" w:rsidRPr="002012B0" w:rsidRDefault="002012B0" w:rsidP="002012B0">
            <w:pPr>
              <w:rPr>
                <w:sz w:val="22"/>
              </w:rPr>
            </w:pPr>
          </w:p>
        </w:tc>
      </w:tr>
    </w:tbl>
    <w:p w14:paraId="2E5C2400" w14:textId="77777777" w:rsidR="002012B0" w:rsidRPr="002012B0" w:rsidRDefault="002012B0" w:rsidP="002012B0">
      <w:pPr>
        <w:spacing w:after="200"/>
        <w:rPr>
          <w:i/>
          <w:iCs/>
          <w:color w:val="1F497D" w:themeColor="text2"/>
          <w:sz w:val="20"/>
          <w:szCs w:val="18"/>
        </w:rPr>
      </w:pPr>
      <w:r w:rsidRPr="002012B0">
        <w:rPr>
          <w:i/>
          <w:iCs/>
          <w:color w:val="1F497D" w:themeColor="text2"/>
          <w:sz w:val="20"/>
          <w:szCs w:val="18"/>
        </w:rPr>
        <w:t xml:space="preserve">Tabell 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begin"/>
      </w:r>
      <w:r w:rsidRPr="002012B0">
        <w:rPr>
          <w:i/>
          <w:iCs/>
          <w:noProof/>
          <w:color w:val="1F497D" w:themeColor="text2"/>
          <w:sz w:val="20"/>
          <w:szCs w:val="18"/>
        </w:rPr>
        <w:instrText xml:space="preserve"> SEQ Tabell \* ARABIC </w:instrTex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separate"/>
      </w:r>
      <w:r w:rsidRPr="002012B0">
        <w:rPr>
          <w:i/>
          <w:iCs/>
          <w:noProof/>
          <w:color w:val="1F497D" w:themeColor="text2"/>
          <w:sz w:val="20"/>
          <w:szCs w:val="18"/>
        </w:rPr>
        <w:t>1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end"/>
      </w:r>
      <w:r w:rsidRPr="002012B0">
        <w:rPr>
          <w:i/>
          <w:iCs/>
          <w:color w:val="1F497D" w:themeColor="text2"/>
          <w:sz w:val="20"/>
          <w:szCs w:val="18"/>
        </w:rPr>
        <w:t xml:space="preserve"> - Revisionshistorik</w:t>
      </w:r>
    </w:p>
    <w:p w14:paraId="6E31C30E" w14:textId="77777777" w:rsidR="002012B0" w:rsidRPr="002012B0" w:rsidRDefault="002012B0" w:rsidP="002012B0">
      <w:pPr>
        <w:pStyle w:val="Heading2"/>
        <w:rPr>
          <w:color w:val="000000" w:themeColor="text1"/>
        </w:rPr>
      </w:pPr>
      <w:bookmarkStart w:id="4" w:name="_Toc525645590"/>
      <w:r w:rsidRPr="002012B0">
        <w:rPr>
          <w:color w:val="000000" w:themeColor="text1"/>
        </w:rPr>
        <w:t>Terminologi och begrepp</w:t>
      </w:r>
      <w:bookmarkEnd w:id="4"/>
    </w:p>
    <w:p w14:paraId="5E41EE3D" w14:textId="225D8A68" w:rsidR="002012B0" w:rsidRDefault="002012B0" w:rsidP="002012B0">
      <w:r w:rsidRPr="002012B0">
        <w:t xml:space="preserve">Följande tabell innehåller specifika begrepp som gäller för detta dokument. En generell lista återfinns i ref </w:t>
      </w:r>
      <w:r w:rsidRPr="002012B0">
        <w:fldChar w:fldCharType="begin"/>
      </w:r>
      <w:r w:rsidRPr="002012B0">
        <w:instrText xml:space="preserve"> REF _Ref523143224 \r \h </w:instrText>
      </w:r>
      <w:r w:rsidRPr="002012B0">
        <w:fldChar w:fldCharType="separate"/>
      </w:r>
      <w:r w:rsidRPr="002012B0">
        <w:t>[1]</w:t>
      </w:r>
      <w:r w:rsidRPr="002012B0">
        <w:fldChar w:fldCharType="end"/>
      </w:r>
      <w:r w:rsidRPr="002012B0">
        <w:t>.</w:t>
      </w:r>
    </w:p>
    <w:p w14:paraId="79936F00" w14:textId="77777777" w:rsidR="002012B0" w:rsidRPr="002012B0" w:rsidRDefault="002012B0" w:rsidP="002012B0"/>
    <w:tbl>
      <w:tblPr>
        <w:tblStyle w:val="TableGri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54"/>
        <w:gridCol w:w="5751"/>
        <w:gridCol w:w="1865"/>
      </w:tblGrid>
      <w:tr w:rsidR="00290FAD" w:rsidRPr="007C5A6F" w14:paraId="7D20516B" w14:textId="77777777" w:rsidTr="00290FAD">
        <w:trPr>
          <w:cantSplit/>
          <w:tblHeader/>
          <w:jc w:val="center"/>
        </w:trPr>
        <w:tc>
          <w:tcPr>
            <w:tcW w:w="1599" w:type="dxa"/>
            <w:shd w:val="clear" w:color="auto" w:fill="D9D9D9" w:themeFill="background1" w:themeFillShade="D9"/>
          </w:tcPr>
          <w:p w14:paraId="65BD14C1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5937" w:type="dxa"/>
            <w:shd w:val="clear" w:color="auto" w:fill="D9D9D9" w:themeFill="background1" w:themeFillShade="D9"/>
          </w:tcPr>
          <w:p w14:paraId="21D20B74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43A3C744" w14:textId="77777777" w:rsidR="00290FAD" w:rsidRPr="007C5A6F" w:rsidRDefault="00290FAD" w:rsidP="00A64F0B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290FAD" w:rsidRPr="007C5A6F" w14:paraId="57EB2B09" w14:textId="77777777" w:rsidTr="00290FAD">
        <w:trPr>
          <w:cantSplit/>
          <w:jc w:val="center"/>
        </w:trPr>
        <w:tc>
          <w:tcPr>
            <w:tcW w:w="1599" w:type="dxa"/>
          </w:tcPr>
          <w:p w14:paraId="5BE06E48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937" w:type="dxa"/>
          </w:tcPr>
          <w:p w14:paraId="4BF39619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20" w:type="dxa"/>
          </w:tcPr>
          <w:p w14:paraId="4ABD36C6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  <w:tr w:rsidR="00290FAD" w:rsidRPr="007C5A6F" w14:paraId="1082EC18" w14:textId="77777777" w:rsidTr="00290FAD">
        <w:trPr>
          <w:cantSplit/>
          <w:jc w:val="center"/>
        </w:trPr>
        <w:tc>
          <w:tcPr>
            <w:tcW w:w="1599" w:type="dxa"/>
          </w:tcPr>
          <w:p w14:paraId="73DEE1B1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937" w:type="dxa"/>
          </w:tcPr>
          <w:p w14:paraId="488532F2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20" w:type="dxa"/>
          </w:tcPr>
          <w:p w14:paraId="58C82010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  <w:tr w:rsidR="00290FAD" w:rsidRPr="007C5A6F" w14:paraId="1F950915" w14:textId="77777777" w:rsidTr="00290FAD">
        <w:trPr>
          <w:cantSplit/>
          <w:jc w:val="center"/>
        </w:trPr>
        <w:tc>
          <w:tcPr>
            <w:tcW w:w="1599" w:type="dxa"/>
          </w:tcPr>
          <w:p w14:paraId="09A805E0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5937" w:type="dxa"/>
          </w:tcPr>
          <w:p w14:paraId="0DF61BD9" w14:textId="77777777" w:rsidR="00290FAD" w:rsidRPr="00F80E3D" w:rsidRDefault="00290FAD" w:rsidP="00A64F0B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920" w:type="dxa"/>
          </w:tcPr>
          <w:p w14:paraId="7FD4BE4A" w14:textId="77777777" w:rsidR="00290FAD" w:rsidRPr="007C5A6F" w:rsidRDefault="00290FAD" w:rsidP="00A64F0B">
            <w:pPr>
              <w:rPr>
                <w:sz w:val="22"/>
                <w:szCs w:val="22"/>
              </w:rPr>
            </w:pPr>
          </w:p>
        </w:tc>
      </w:tr>
    </w:tbl>
    <w:p w14:paraId="04C558AA" w14:textId="77777777" w:rsidR="002012B0" w:rsidRPr="002012B0" w:rsidRDefault="002012B0" w:rsidP="002012B0">
      <w:pPr>
        <w:pStyle w:val="Heading2"/>
        <w:rPr>
          <w:color w:val="000000" w:themeColor="text1"/>
        </w:rPr>
      </w:pPr>
      <w:bookmarkStart w:id="5" w:name="_Toc523134292"/>
      <w:bookmarkStart w:id="6" w:name="_Toc525645591"/>
      <w:r w:rsidRPr="002012B0">
        <w:rPr>
          <w:color w:val="000000" w:themeColor="text1"/>
        </w:rPr>
        <w:t>Bilageförteckning</w:t>
      </w:r>
      <w:bookmarkEnd w:id="5"/>
      <w:bookmarkEnd w:id="6"/>
    </w:p>
    <w:p w14:paraId="21E72263" w14:textId="1FF44C4C" w:rsidR="002012B0" w:rsidRPr="002012B0" w:rsidRDefault="002012B0" w:rsidP="002012B0">
      <w:pPr>
        <w:numPr>
          <w:ilvl w:val="0"/>
          <w:numId w:val="27"/>
        </w:numPr>
      </w:pPr>
      <w:bookmarkStart w:id="7" w:name="_Ref523133655"/>
      <w:r w:rsidRPr="002012B0">
        <w:t>AU-</w:t>
      </w:r>
      <w:bookmarkEnd w:id="7"/>
      <w:r>
        <w:t>R</w:t>
      </w:r>
      <w:r w:rsidRPr="002012B0">
        <w:t xml:space="preserve"> </w:t>
      </w:r>
    </w:p>
    <w:p w14:paraId="3B1F0562" w14:textId="2EE6907E" w:rsidR="002012B0" w:rsidRDefault="002012B0" w:rsidP="002012B0">
      <w:pPr>
        <w:numPr>
          <w:ilvl w:val="0"/>
          <w:numId w:val="27"/>
        </w:numPr>
      </w:pPr>
      <w:bookmarkStart w:id="8" w:name="_Ref523133666"/>
      <w:r w:rsidRPr="002012B0">
        <w:t>ITSS-</w:t>
      </w:r>
      <w:bookmarkEnd w:id="8"/>
      <w:r>
        <w:t>R</w:t>
      </w:r>
    </w:p>
    <w:p w14:paraId="59487EF5" w14:textId="1DBFEBBA" w:rsidR="00EC6A87" w:rsidRDefault="009417F4" w:rsidP="002012B0">
      <w:pPr>
        <w:numPr>
          <w:ilvl w:val="0"/>
          <w:numId w:val="27"/>
        </w:numPr>
      </w:pPr>
      <w:r>
        <w:t>VMH-R</w:t>
      </w:r>
    </w:p>
    <w:p w14:paraId="17E7EE12" w14:textId="77777777" w:rsidR="002012B0" w:rsidRPr="001421EF" w:rsidRDefault="002012B0" w:rsidP="001421EF">
      <w:pPr>
        <w:pStyle w:val="Heading2"/>
        <w:rPr>
          <w:color w:val="000000" w:themeColor="text1"/>
        </w:rPr>
      </w:pPr>
      <w:bookmarkStart w:id="9" w:name="_Toc523134293"/>
      <w:bookmarkStart w:id="10" w:name="_Toc525645592"/>
      <w:r w:rsidRPr="001421EF">
        <w:rPr>
          <w:color w:val="000000" w:themeColor="text1"/>
        </w:rPr>
        <w:t>Referenser</w:t>
      </w:r>
      <w:bookmarkEnd w:id="9"/>
      <w:bookmarkEnd w:id="10"/>
    </w:p>
    <w:tbl>
      <w:tblPr>
        <w:tblStyle w:val="TableGrid"/>
        <w:tblW w:w="4990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315"/>
        <w:gridCol w:w="3659"/>
        <w:gridCol w:w="1178"/>
      </w:tblGrid>
      <w:tr w:rsidR="002012B0" w:rsidRPr="002012B0" w14:paraId="0C101441" w14:textId="77777777" w:rsidTr="00050B8D">
        <w:trPr>
          <w:cantSplit/>
          <w:tblHeader/>
          <w:jc w:val="center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37A4E0A9" w14:textId="77777777" w:rsidR="002012B0" w:rsidRPr="002012B0" w:rsidRDefault="002012B0" w:rsidP="002012B0">
            <w:pPr>
              <w:spacing w:after="60"/>
              <w:rPr>
                <w:b/>
                <w:sz w:val="22"/>
                <w:szCs w:val="22"/>
              </w:rPr>
            </w:pPr>
            <w:r w:rsidRPr="002012B0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4B4B8F1B" w14:textId="425885FA" w:rsidR="002012B0" w:rsidRPr="002012B0" w:rsidRDefault="00F05371" w:rsidP="00F05371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Dokumentbeteckning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2CBDE53D" w14:textId="77777777" w:rsidR="002012B0" w:rsidRPr="002012B0" w:rsidRDefault="002012B0" w:rsidP="002012B0">
            <w:pPr>
              <w:spacing w:after="60"/>
              <w:rPr>
                <w:b/>
                <w:sz w:val="22"/>
                <w:szCs w:val="22"/>
              </w:rPr>
            </w:pPr>
            <w:r w:rsidRPr="002012B0">
              <w:rPr>
                <w:b/>
                <w:sz w:val="22"/>
                <w:szCs w:val="22"/>
              </w:rPr>
              <w:t>Utgåva nr</w:t>
            </w:r>
          </w:p>
        </w:tc>
      </w:tr>
      <w:tr w:rsidR="002012B0" w:rsidRPr="002012B0" w14:paraId="1E2756F8" w14:textId="77777777" w:rsidTr="00050B8D">
        <w:trPr>
          <w:cantSplit/>
          <w:jc w:val="center"/>
        </w:trPr>
        <w:tc>
          <w:tcPr>
            <w:tcW w:w="4315" w:type="dxa"/>
          </w:tcPr>
          <w:p w14:paraId="5FE5B2D7" w14:textId="7AE88403" w:rsidR="002012B0" w:rsidRPr="002012B0" w:rsidRDefault="002012B0" w:rsidP="002012B0">
            <w:pPr>
              <w:numPr>
                <w:ilvl w:val="0"/>
                <w:numId w:val="7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bookmarkStart w:id="11" w:name="_Ref523143224"/>
            <w:r w:rsidRPr="002012B0">
              <w:rPr>
                <w:sz w:val="22"/>
                <w:szCs w:val="22"/>
              </w:rPr>
              <w:t xml:space="preserve">ISD </w:t>
            </w:r>
            <w:r w:rsidR="001421EF">
              <w:rPr>
                <w:sz w:val="22"/>
                <w:szCs w:val="22"/>
              </w:rPr>
              <w:t xml:space="preserve">3.0 </w:t>
            </w:r>
            <w:r w:rsidRPr="002012B0">
              <w:rPr>
                <w:sz w:val="22"/>
                <w:szCs w:val="22"/>
              </w:rPr>
              <w:t>Begrepp</w:t>
            </w:r>
            <w:bookmarkEnd w:id="11"/>
            <w:r w:rsidR="001421EF">
              <w:rPr>
                <w:sz w:val="22"/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14:paraId="0A0AC8E9" w14:textId="2BFCA349" w:rsidR="002012B0" w:rsidRPr="009417F4" w:rsidRDefault="009417F4" w:rsidP="009417F4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18FMV6730-8</w:t>
            </w:r>
            <w:r w:rsidR="00F05371">
              <w:rPr>
                <w:sz w:val="22"/>
                <w:szCs w:val="22"/>
              </w:rPr>
              <w:t>:1.1</w:t>
            </w:r>
          </w:p>
        </w:tc>
        <w:tc>
          <w:tcPr>
            <w:tcW w:w="1178" w:type="dxa"/>
          </w:tcPr>
          <w:p w14:paraId="5ACA4E36" w14:textId="6165226E" w:rsidR="002012B0" w:rsidRPr="009417F4" w:rsidRDefault="009417F4" w:rsidP="002012B0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</w:t>
            </w:r>
          </w:p>
        </w:tc>
      </w:tr>
      <w:tr w:rsidR="00E30686" w:rsidRPr="002012B0" w14:paraId="6EB0742C" w14:textId="77777777" w:rsidTr="00050B8D">
        <w:trPr>
          <w:cantSplit/>
          <w:jc w:val="center"/>
        </w:trPr>
        <w:tc>
          <w:tcPr>
            <w:tcW w:w="4315" w:type="dxa"/>
          </w:tcPr>
          <w:p w14:paraId="3CF895DA" w14:textId="18D23B34" w:rsidR="00E30686" w:rsidRPr="002012B0" w:rsidRDefault="00E30686" w:rsidP="00E30686">
            <w:pPr>
              <w:numPr>
                <w:ilvl w:val="0"/>
                <w:numId w:val="7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bookmarkStart w:id="12" w:name="_Ref525301996"/>
            <w:r>
              <w:rPr>
                <w:sz w:val="22"/>
                <w:szCs w:val="22"/>
              </w:rPr>
              <w:t>ISE Granskningsinstruktion</w:t>
            </w:r>
            <w:bookmarkEnd w:id="12"/>
          </w:p>
        </w:tc>
        <w:tc>
          <w:tcPr>
            <w:tcW w:w="3659" w:type="dxa"/>
          </w:tcPr>
          <w:p w14:paraId="2799A690" w14:textId="168F4C75" w:rsidR="00E30686" w:rsidRPr="009417F4" w:rsidRDefault="00E30686" w:rsidP="00E30686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18FMV6730-8</w:t>
            </w:r>
            <w:r w:rsidR="00F05371">
              <w:rPr>
                <w:sz w:val="22"/>
                <w:szCs w:val="22"/>
              </w:rPr>
              <w:t>:1.2</w:t>
            </w:r>
          </w:p>
        </w:tc>
        <w:tc>
          <w:tcPr>
            <w:tcW w:w="1178" w:type="dxa"/>
          </w:tcPr>
          <w:p w14:paraId="4C979809" w14:textId="3DB7F888" w:rsidR="00E30686" w:rsidRPr="009417F4" w:rsidRDefault="00E30686" w:rsidP="00E30686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</w:t>
            </w:r>
          </w:p>
        </w:tc>
      </w:tr>
      <w:tr w:rsidR="001421EF" w:rsidRPr="002012B0" w14:paraId="32B214D7" w14:textId="77777777" w:rsidTr="00050B8D">
        <w:trPr>
          <w:cantSplit/>
          <w:jc w:val="center"/>
        </w:trPr>
        <w:tc>
          <w:tcPr>
            <w:tcW w:w="4315" w:type="dxa"/>
          </w:tcPr>
          <w:p w14:paraId="4C2AE986" w14:textId="0553DB74" w:rsidR="001421EF" w:rsidRDefault="001421EF" w:rsidP="001421EF">
            <w:pPr>
              <w:numPr>
                <w:ilvl w:val="0"/>
                <w:numId w:val="7"/>
              </w:numPr>
              <w:tabs>
                <w:tab w:val="left" w:pos="445"/>
              </w:tabs>
              <w:ind w:left="454"/>
              <w:rPr>
                <w:sz w:val="22"/>
                <w:szCs w:val="22"/>
              </w:rPr>
            </w:pPr>
            <w:bookmarkStart w:id="13" w:name="_Ref525645852"/>
            <w:r>
              <w:rPr>
                <w:sz w:val="22"/>
                <w:szCs w:val="22"/>
              </w:rPr>
              <w:t>SystGL Granskningsinstruktion</w:t>
            </w:r>
            <w:bookmarkEnd w:id="13"/>
          </w:p>
        </w:tc>
        <w:tc>
          <w:tcPr>
            <w:tcW w:w="3659" w:type="dxa"/>
          </w:tcPr>
          <w:p w14:paraId="254D84C3" w14:textId="6E137C86" w:rsidR="001421EF" w:rsidRPr="009417F4" w:rsidRDefault="001421EF" w:rsidP="001421EF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18FMV6730-8</w:t>
            </w:r>
            <w:r>
              <w:rPr>
                <w:sz w:val="22"/>
                <w:szCs w:val="22"/>
              </w:rPr>
              <w:t>:1.3</w:t>
            </w:r>
          </w:p>
        </w:tc>
        <w:tc>
          <w:tcPr>
            <w:tcW w:w="1178" w:type="dxa"/>
          </w:tcPr>
          <w:p w14:paraId="29EAE078" w14:textId="1C044915" w:rsidR="001421EF" w:rsidRPr="009417F4" w:rsidRDefault="001421EF" w:rsidP="001421EF">
            <w:pPr>
              <w:rPr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1</w:t>
            </w:r>
          </w:p>
        </w:tc>
      </w:tr>
    </w:tbl>
    <w:p w14:paraId="6F3B0736" w14:textId="77777777" w:rsidR="002012B0" w:rsidRPr="002012B0" w:rsidRDefault="002012B0" w:rsidP="002012B0">
      <w:pPr>
        <w:spacing w:after="200"/>
        <w:rPr>
          <w:i/>
          <w:iCs/>
          <w:color w:val="1F497D" w:themeColor="text2"/>
          <w:sz w:val="20"/>
          <w:szCs w:val="18"/>
        </w:rPr>
      </w:pPr>
      <w:r w:rsidRPr="002012B0">
        <w:rPr>
          <w:i/>
          <w:iCs/>
          <w:color w:val="1F497D" w:themeColor="text2"/>
          <w:sz w:val="20"/>
          <w:szCs w:val="18"/>
        </w:rPr>
        <w:t xml:space="preserve">Tabell 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begin"/>
      </w:r>
      <w:r w:rsidRPr="002012B0">
        <w:rPr>
          <w:i/>
          <w:iCs/>
          <w:noProof/>
          <w:color w:val="1F497D" w:themeColor="text2"/>
          <w:sz w:val="20"/>
          <w:szCs w:val="18"/>
        </w:rPr>
        <w:instrText xml:space="preserve"> SEQ Tabell \* ARABIC </w:instrTex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separate"/>
      </w:r>
      <w:r w:rsidRPr="002012B0">
        <w:rPr>
          <w:i/>
          <w:iCs/>
          <w:noProof/>
          <w:color w:val="1F497D" w:themeColor="text2"/>
          <w:sz w:val="20"/>
          <w:szCs w:val="18"/>
        </w:rPr>
        <w:t>3</w:t>
      </w:r>
      <w:r w:rsidRPr="002012B0">
        <w:rPr>
          <w:i/>
          <w:iCs/>
          <w:noProof/>
          <w:color w:val="1F497D" w:themeColor="text2"/>
          <w:sz w:val="20"/>
          <w:szCs w:val="18"/>
        </w:rPr>
        <w:fldChar w:fldCharType="end"/>
      </w:r>
      <w:r w:rsidRPr="002012B0">
        <w:rPr>
          <w:i/>
          <w:iCs/>
          <w:color w:val="1F497D" w:themeColor="text2"/>
          <w:sz w:val="20"/>
          <w:szCs w:val="18"/>
        </w:rPr>
        <w:t xml:space="preserve"> - Referenser</w:t>
      </w:r>
    </w:p>
    <w:p w14:paraId="4690A119" w14:textId="5B967B01" w:rsidR="00CF57AA" w:rsidRDefault="00CF57AA">
      <w:r>
        <w:br w:type="page"/>
      </w:r>
    </w:p>
    <w:p w14:paraId="5CAA81E3" w14:textId="4942F9EF" w:rsidR="00C56EF8" w:rsidRDefault="00C56EF8" w:rsidP="00C56EF8">
      <w:pPr>
        <w:pStyle w:val="Heading1"/>
      </w:pPr>
      <w:bookmarkStart w:id="14" w:name="_Toc525645593"/>
      <w:r>
        <w:t>Inledning</w:t>
      </w:r>
      <w:bookmarkEnd w:id="14"/>
      <w:r w:rsidR="005D1C2B">
        <w:tab/>
      </w:r>
    </w:p>
    <w:p w14:paraId="5089BA90" w14:textId="236AD4F0" w:rsidR="00552EC6" w:rsidRDefault="00552EC6" w:rsidP="00552EC6">
      <w:pPr>
        <w:pStyle w:val="Brdtext1"/>
      </w:pPr>
      <w:r w:rsidRPr="00A44E41">
        <w:t xml:space="preserve">Detta dokument utgör </w:t>
      </w:r>
      <w:r w:rsidR="00CF57AA">
        <w:t xml:space="preserve">Informationssäkerhetsdeklaration </w:t>
      </w:r>
      <w:r w:rsidR="00CF57AA" w:rsidRPr="00CF57AA">
        <w:rPr>
          <w:i/>
        </w:rPr>
        <w:t>Realisera</w:t>
      </w:r>
      <w:r w:rsidR="00CF57AA">
        <w:t xml:space="preserve"> </w:t>
      </w:r>
      <w:r>
        <w:t xml:space="preserve">för </w:t>
      </w:r>
      <w:r w:rsidR="00050B8D" w:rsidRPr="00050B8D">
        <w:rPr>
          <w:highlight w:val="yellow"/>
        </w:rPr>
        <w:t>&lt;</w:t>
      </w:r>
      <w:r w:rsidRPr="00050B8D">
        <w:rPr>
          <w:color w:val="auto"/>
          <w:highlight w:val="yellow"/>
        </w:rPr>
        <w:t>System</w:t>
      </w:r>
      <w:r w:rsidR="00050B8D" w:rsidRPr="00050B8D">
        <w:rPr>
          <w:color w:val="auto"/>
          <w:highlight w:val="yellow"/>
        </w:rPr>
        <w:t>&gt;</w:t>
      </w:r>
      <w:r w:rsidRPr="00484280">
        <w:rPr>
          <w:i/>
          <w:color w:val="auto"/>
        </w:rPr>
        <w:t xml:space="preserve"> </w:t>
      </w:r>
      <w:r>
        <w:t>inför FMV VHL S4-</w:t>
      </w:r>
      <w:r w:rsidRPr="00F5333F">
        <w:t>beslut</w:t>
      </w:r>
      <w:r>
        <w:t>.</w:t>
      </w:r>
    </w:p>
    <w:p w14:paraId="5212A472" w14:textId="0042740C" w:rsidR="006470D5" w:rsidRDefault="006470D5" w:rsidP="00552EC6">
      <w:pPr>
        <w:pStyle w:val="Brdtext1"/>
      </w:pPr>
    </w:p>
    <w:p w14:paraId="106AA197" w14:textId="7196D42E" w:rsidR="006470D5" w:rsidRDefault="006470D5" w:rsidP="00E30686">
      <w:pPr>
        <w:pStyle w:val="Brdtext1"/>
        <w:jc w:val="center"/>
      </w:pPr>
      <w:r>
        <w:rPr>
          <w:noProof/>
        </w:rPr>
        <w:drawing>
          <wp:inline distT="0" distB="0" distL="0" distR="0" wp14:anchorId="6FDF934E" wp14:editId="0CDB8D23">
            <wp:extent cx="3397250" cy="227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till ISD-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898" cy="22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A877" w14:textId="7E232372" w:rsidR="00E30686" w:rsidRPr="00F903E1" w:rsidRDefault="00E30686" w:rsidP="00E30686">
      <w:pPr>
        <w:pStyle w:val="Caption"/>
        <w:jc w:val="center"/>
        <w:rPr>
          <w:color w:val="FF0000"/>
          <w:sz w:val="20"/>
        </w:rPr>
      </w:pPr>
      <w:r w:rsidRPr="00F903E1">
        <w:rPr>
          <w:sz w:val="20"/>
        </w:rPr>
        <w:t xml:space="preserve">Figur </w:t>
      </w:r>
      <w:r w:rsidRPr="00F903E1">
        <w:rPr>
          <w:sz w:val="20"/>
        </w:rPr>
        <w:fldChar w:fldCharType="begin"/>
      </w:r>
      <w:r w:rsidRPr="00F903E1">
        <w:rPr>
          <w:sz w:val="20"/>
        </w:rPr>
        <w:instrText xml:space="preserve"> SEQ Figur \* ARABIC </w:instrText>
      </w:r>
      <w:r w:rsidRPr="00F903E1">
        <w:rPr>
          <w:sz w:val="20"/>
        </w:rPr>
        <w:fldChar w:fldCharType="separate"/>
      </w:r>
      <w:r w:rsidRPr="00F903E1">
        <w:rPr>
          <w:noProof/>
          <w:sz w:val="20"/>
        </w:rPr>
        <w:t>2</w:t>
      </w:r>
      <w:r w:rsidRPr="00F903E1">
        <w:rPr>
          <w:sz w:val="20"/>
        </w:rPr>
        <w:fldChar w:fldCharType="end"/>
      </w:r>
      <w:r w:rsidRPr="00F903E1">
        <w:rPr>
          <w:sz w:val="20"/>
        </w:rPr>
        <w:t xml:space="preserve"> </w:t>
      </w:r>
      <w:r>
        <w:rPr>
          <w:sz w:val="20"/>
        </w:rPr>
        <w:t>ISD-R</w:t>
      </w:r>
      <w:r w:rsidRPr="00F903E1">
        <w:rPr>
          <w:sz w:val="20"/>
        </w:rPr>
        <w:t xml:space="preserve"> i Realisera</w:t>
      </w:r>
    </w:p>
    <w:p w14:paraId="2F7205DE" w14:textId="522B26D3" w:rsidR="00552EC6" w:rsidRDefault="003969E3" w:rsidP="00484280">
      <w:pPr>
        <w:pStyle w:val="Brdtext1"/>
        <w:rPr>
          <w:color w:val="auto"/>
        </w:rPr>
      </w:pPr>
      <w:r w:rsidRPr="00484280">
        <w:rPr>
          <w:color w:val="auto"/>
        </w:rPr>
        <w:t xml:space="preserve">Dokumentet är huvuddokumentet som sammanställer analyser och bedömd kravuppfyllnad från tillhörande bilagor. </w:t>
      </w:r>
      <w:r w:rsidR="002148DC">
        <w:rPr>
          <w:color w:val="auto"/>
        </w:rPr>
        <w:t>Den formella informationssäkerhetsdeklarationen till FM dokumenteras i Informationssäkerhetsdeklaration (ISD).</w:t>
      </w:r>
    </w:p>
    <w:p w14:paraId="37F3F055" w14:textId="77777777" w:rsidR="009417F4" w:rsidRDefault="009417F4" w:rsidP="00484280">
      <w:pPr>
        <w:pStyle w:val="Brdtext1"/>
        <w:rPr>
          <w:color w:val="auto"/>
          <w:highlight w:val="yellow"/>
        </w:rPr>
      </w:pPr>
    </w:p>
    <w:p w14:paraId="08275711" w14:textId="0F5251A3" w:rsidR="006470D5" w:rsidRPr="001A6C8A" w:rsidRDefault="003969E3" w:rsidP="00484280">
      <w:pPr>
        <w:pStyle w:val="Brdtext1"/>
        <w:rPr>
          <w:color w:val="FF0000"/>
        </w:rPr>
      </w:pPr>
      <w:r w:rsidRPr="00552EC6">
        <w:rPr>
          <w:color w:val="auto"/>
          <w:highlight w:val="yellow"/>
        </w:rPr>
        <w:t xml:space="preserve">Inledningen ska </w:t>
      </w:r>
      <w:r w:rsidR="006B2D58" w:rsidRPr="00552EC6">
        <w:rPr>
          <w:color w:val="auto"/>
          <w:highlight w:val="yellow"/>
        </w:rPr>
        <w:t xml:space="preserve">ge den bakgrundsinformation kring IT-systemet som krävs för att </w:t>
      </w:r>
      <w:r w:rsidR="005D03D5" w:rsidRPr="00552EC6">
        <w:rPr>
          <w:color w:val="auto"/>
          <w:highlight w:val="yellow"/>
        </w:rPr>
        <w:t xml:space="preserve">läsaren tydligt ska veta vilket </w:t>
      </w:r>
      <w:r w:rsidR="006B2D58" w:rsidRPr="00552EC6">
        <w:rPr>
          <w:color w:val="auto"/>
          <w:highlight w:val="yellow"/>
        </w:rPr>
        <w:t xml:space="preserve">IT-system </w:t>
      </w:r>
      <w:r w:rsidR="005D03D5" w:rsidRPr="00552EC6">
        <w:rPr>
          <w:color w:val="auto"/>
          <w:highlight w:val="yellow"/>
        </w:rPr>
        <w:t>deklarationen avser samt om förutsättningar gäller för vidare läsning.</w:t>
      </w:r>
      <w:r w:rsidR="005D03D5" w:rsidRPr="00552EC6">
        <w:rPr>
          <w:color w:val="FF0000"/>
          <w:highlight w:val="yellow"/>
        </w:rPr>
        <w:t xml:space="preserve"> </w:t>
      </w:r>
    </w:p>
    <w:p w14:paraId="57F4749A" w14:textId="77777777" w:rsidR="00C56EF8" w:rsidRPr="00C56EF8" w:rsidRDefault="00C56EF8" w:rsidP="00C56EF8">
      <w:pPr>
        <w:pStyle w:val="Brdtext1"/>
      </w:pPr>
    </w:p>
    <w:p w14:paraId="061EF17C" w14:textId="77777777" w:rsidR="00B501C6" w:rsidRDefault="00B501C6">
      <w:r>
        <w:br w:type="page"/>
      </w:r>
    </w:p>
    <w:p w14:paraId="263EFBB5" w14:textId="35A377B8" w:rsidR="008C0374" w:rsidRDefault="003E6A0B" w:rsidP="008C0374">
      <w:pPr>
        <w:pStyle w:val="Heading1"/>
      </w:pPr>
      <w:bookmarkStart w:id="15" w:name="_Toc525645594"/>
      <w:r>
        <w:t>Sammanfattning av AU-R och ITSS-R</w:t>
      </w:r>
      <w:bookmarkEnd w:id="15"/>
    </w:p>
    <w:p w14:paraId="4B0E9C67" w14:textId="77777777" w:rsidR="003E6A0B" w:rsidRDefault="003E6A0B" w:rsidP="008C0374">
      <w:r w:rsidRPr="005E00A4">
        <w:rPr>
          <w:highlight w:val="yellow"/>
        </w:rPr>
        <w:t>Detta avsnitt ska innehålla en sammanfattning av de dimensionerande aspekterna inför deklarationen såsom:</w:t>
      </w:r>
    </w:p>
    <w:p w14:paraId="61A4751E" w14:textId="42FA3519" w:rsidR="003E6A0B" w:rsidRDefault="003E6A0B" w:rsidP="008C0374"/>
    <w:p w14:paraId="4CD1E744" w14:textId="07E0DF31" w:rsidR="003E6A0B" w:rsidRPr="007641CD" w:rsidRDefault="003E6A0B" w:rsidP="007641CD">
      <w:pPr>
        <w:pStyle w:val="ListParagraph"/>
        <w:numPr>
          <w:ilvl w:val="0"/>
          <w:numId w:val="28"/>
        </w:numPr>
        <w:rPr>
          <w:sz w:val="24"/>
          <w:highlight w:val="yellow"/>
        </w:rPr>
      </w:pPr>
      <w:r w:rsidRPr="007641CD">
        <w:rPr>
          <w:sz w:val="24"/>
          <w:highlight w:val="yellow"/>
        </w:rPr>
        <w:t>Riskanalys på kvarvarande brister och dess betydelse för leveransen.</w:t>
      </w:r>
    </w:p>
    <w:p w14:paraId="7BD5AD82" w14:textId="4514D546" w:rsidR="003E6A0B" w:rsidRDefault="003E6A0B" w:rsidP="007641CD">
      <w:pPr>
        <w:pStyle w:val="ListParagraph"/>
        <w:numPr>
          <w:ilvl w:val="0"/>
          <w:numId w:val="28"/>
        </w:numPr>
        <w:rPr>
          <w:sz w:val="24"/>
          <w:highlight w:val="yellow"/>
        </w:rPr>
      </w:pPr>
      <w:r w:rsidRPr="007641CD">
        <w:rPr>
          <w:sz w:val="24"/>
          <w:highlight w:val="yellow"/>
        </w:rPr>
        <w:t xml:space="preserve">Sammanfattning av resultatet från granskningen </w:t>
      </w:r>
      <w:r w:rsidR="002148DC">
        <w:rPr>
          <w:sz w:val="24"/>
          <w:highlight w:val="yellow"/>
        </w:rPr>
        <w:t xml:space="preserve">utförd av </w:t>
      </w:r>
      <w:r w:rsidRPr="007641CD">
        <w:rPr>
          <w:sz w:val="24"/>
          <w:highlight w:val="yellow"/>
        </w:rPr>
        <w:t>ISE när det gäller kravuppfy</w:t>
      </w:r>
      <w:r w:rsidR="007641CD">
        <w:rPr>
          <w:sz w:val="24"/>
          <w:highlight w:val="yellow"/>
        </w:rPr>
        <w:t>ll</w:t>
      </w:r>
      <w:r w:rsidRPr="007641CD">
        <w:rPr>
          <w:sz w:val="24"/>
          <w:highlight w:val="yellow"/>
        </w:rPr>
        <w:t xml:space="preserve">nad </w:t>
      </w:r>
      <w:r w:rsidR="002148DC">
        <w:rPr>
          <w:sz w:val="24"/>
          <w:highlight w:val="yellow"/>
        </w:rPr>
        <w:t xml:space="preserve">av </w:t>
      </w:r>
      <w:r w:rsidRPr="007641CD">
        <w:rPr>
          <w:sz w:val="24"/>
          <w:highlight w:val="yellow"/>
        </w:rPr>
        <w:t>IT-säkerhetskrav på IT-systemet men även kravuppfyllnad avseende dokumentation, utvecklingsmiljö, leveransprocess mm</w:t>
      </w:r>
      <w:r w:rsidR="002148DC">
        <w:rPr>
          <w:sz w:val="24"/>
          <w:highlight w:val="yellow"/>
        </w:rPr>
        <w:t>,</w:t>
      </w:r>
      <w:r w:rsidRPr="007641CD">
        <w:rPr>
          <w:sz w:val="24"/>
          <w:highlight w:val="yellow"/>
        </w:rPr>
        <w:t xml:space="preserve"> se </w:t>
      </w:r>
      <w:r w:rsidR="002148DC">
        <w:rPr>
          <w:sz w:val="24"/>
          <w:highlight w:val="yellow"/>
        </w:rPr>
        <w:t xml:space="preserve">mall för </w:t>
      </w:r>
      <w:r w:rsidRPr="007641CD">
        <w:rPr>
          <w:sz w:val="24"/>
          <w:highlight w:val="yellow"/>
        </w:rPr>
        <w:t>AU-R</w:t>
      </w:r>
      <w:r w:rsidR="002148DC">
        <w:rPr>
          <w:sz w:val="24"/>
          <w:highlight w:val="yellow"/>
        </w:rPr>
        <w:t xml:space="preserve"> bilaga 1</w:t>
      </w:r>
      <w:r w:rsidRPr="007641CD">
        <w:rPr>
          <w:sz w:val="24"/>
          <w:highlight w:val="yellow"/>
        </w:rPr>
        <w:t>.</w:t>
      </w:r>
    </w:p>
    <w:p w14:paraId="7925CB9D" w14:textId="7D5ADB32" w:rsidR="007641CD" w:rsidRDefault="007641CD" w:rsidP="005E00A4">
      <w:pPr>
        <w:pStyle w:val="ListParagraph"/>
        <w:numPr>
          <w:ilvl w:val="0"/>
          <w:numId w:val="28"/>
        </w:numPr>
        <w:rPr>
          <w:sz w:val="24"/>
          <w:highlight w:val="yellow"/>
        </w:rPr>
      </w:pPr>
      <w:r>
        <w:rPr>
          <w:sz w:val="24"/>
          <w:highlight w:val="yellow"/>
        </w:rPr>
        <w:t xml:space="preserve">Krav på omgivning </w:t>
      </w:r>
      <w:r w:rsidR="005E00A4">
        <w:rPr>
          <w:sz w:val="24"/>
          <w:highlight w:val="yellow"/>
        </w:rPr>
        <w:t xml:space="preserve">utifrån FMVs informationssäkerhetsperspektiv </w:t>
      </w:r>
      <w:r>
        <w:rPr>
          <w:sz w:val="24"/>
          <w:highlight w:val="yellow"/>
        </w:rPr>
        <w:t>(IT- och driftmiljö inklusive fysisk och organisatorisk miljö) som är vitalt för kravuppfyllnaden</w:t>
      </w:r>
      <w:r w:rsidR="005E00A4">
        <w:rPr>
          <w:sz w:val="24"/>
          <w:highlight w:val="yellow"/>
        </w:rPr>
        <w:t>.</w:t>
      </w:r>
    </w:p>
    <w:p w14:paraId="2197FAB6" w14:textId="4307C5A6" w:rsidR="007200FF" w:rsidRPr="00E30686" w:rsidRDefault="007200FF" w:rsidP="007200FF">
      <w:pPr>
        <w:pStyle w:val="Heading2"/>
      </w:pPr>
      <w:bookmarkStart w:id="16" w:name="_Toc525645595"/>
      <w:r w:rsidRPr="00E30686">
        <w:t>Systemets säkerhetsfunktioner</w:t>
      </w:r>
      <w:bookmarkEnd w:id="16"/>
    </w:p>
    <w:p w14:paraId="1C363C9C" w14:textId="5486E6CC" w:rsidR="007200FF" w:rsidRDefault="007200FF" w:rsidP="007200FF">
      <w:pPr>
        <w:pStyle w:val="Brdtext1"/>
        <w:rPr>
          <w:highlight w:val="yellow"/>
        </w:rPr>
      </w:pPr>
      <w:r>
        <w:rPr>
          <w:highlight w:val="yellow"/>
        </w:rPr>
        <w:t xml:space="preserve">Säkerhetsfunktioner är beskriva i ITSS-D, med eventuella kompletteringar eller ändringar i ITSS-R, och ligger till grund för kraven i TS. I ITSS-R granskas hur dessa är </w:t>
      </w:r>
      <w:r w:rsidR="000F7997">
        <w:rPr>
          <w:highlight w:val="yellow"/>
        </w:rPr>
        <w:t>implementerade</w:t>
      </w:r>
      <w:r>
        <w:rPr>
          <w:highlight w:val="yellow"/>
        </w:rPr>
        <w:t xml:space="preserve"> </w:t>
      </w:r>
      <w:r w:rsidR="00E30686">
        <w:rPr>
          <w:highlight w:val="yellow"/>
        </w:rPr>
        <w:t>och eventuella brister identifieras. Restriskanalys efter genomförda granskningar är dokumenterad i AU-R.</w:t>
      </w:r>
    </w:p>
    <w:p w14:paraId="56510869" w14:textId="0DA509A6" w:rsidR="00E30686" w:rsidRDefault="00E30686" w:rsidP="007200FF">
      <w:pPr>
        <w:pStyle w:val="Brdtext1"/>
        <w:rPr>
          <w:highlight w:val="yellow"/>
        </w:rPr>
      </w:pPr>
    </w:p>
    <w:p w14:paraId="0F6FDFC1" w14:textId="253E199A" w:rsidR="00E30686" w:rsidRDefault="00E30686" w:rsidP="007200FF">
      <w:pPr>
        <w:pStyle w:val="Brdtext1"/>
        <w:rPr>
          <w:highlight w:val="yellow"/>
        </w:rPr>
      </w:pPr>
      <w:r>
        <w:rPr>
          <w:highlight w:val="yellow"/>
        </w:rPr>
        <w:t>Sammanfatta resultatet av kravuppfyllnad av säkerhetsfunktioner och restriskanalysen.</w:t>
      </w:r>
    </w:p>
    <w:p w14:paraId="1A1AD774" w14:textId="6535E414" w:rsidR="000F7997" w:rsidRPr="00E30686" w:rsidRDefault="00E76644" w:rsidP="000F7997">
      <w:pPr>
        <w:pStyle w:val="Heading2"/>
      </w:pPr>
      <w:bookmarkStart w:id="17" w:name="_Toc525645596"/>
      <w:r>
        <w:t>Leverantörens åtagande</w:t>
      </w:r>
      <w:bookmarkStart w:id="18" w:name="_GoBack"/>
      <w:bookmarkEnd w:id="17"/>
      <w:bookmarkEnd w:id="18"/>
    </w:p>
    <w:p w14:paraId="29FF952F" w14:textId="42C2C1BF" w:rsidR="00E30686" w:rsidRDefault="00E30686" w:rsidP="00E30686">
      <w:pPr>
        <w:pStyle w:val="Brdtext1"/>
        <w:rPr>
          <w:highlight w:val="yellow"/>
        </w:rPr>
      </w:pPr>
      <w:r>
        <w:rPr>
          <w:highlight w:val="yellow"/>
        </w:rPr>
        <w:t>Krav på leverantörens åtagande, avseende informationssäkerhet, är beskriva i ITSS-D, med eventuella kompletteringar eller ändringar i ITSS-R, och ligger</w:t>
      </w:r>
      <w:r w:rsidR="00050B8D">
        <w:rPr>
          <w:highlight w:val="yellow"/>
        </w:rPr>
        <w:t xml:space="preserve"> till grund för kraven i VÅS</w:t>
      </w:r>
      <w:r>
        <w:rPr>
          <w:highlight w:val="yellow"/>
        </w:rPr>
        <w:t xml:space="preserve">. I ITSS-R granskas hur dessa är </w:t>
      </w:r>
      <w:r w:rsidR="00E76644">
        <w:rPr>
          <w:highlight w:val="yellow"/>
        </w:rPr>
        <w:t>genomförda</w:t>
      </w:r>
      <w:r>
        <w:rPr>
          <w:highlight w:val="yellow"/>
        </w:rPr>
        <w:t xml:space="preserve"> och eventuella brister identifieras.</w:t>
      </w:r>
    </w:p>
    <w:p w14:paraId="48EB93DA" w14:textId="1FA74475" w:rsidR="00E30686" w:rsidRDefault="00E30686" w:rsidP="00E30686">
      <w:pPr>
        <w:pStyle w:val="Brdtext1"/>
        <w:rPr>
          <w:highlight w:val="yellow"/>
        </w:rPr>
      </w:pPr>
    </w:p>
    <w:p w14:paraId="66DACE7B" w14:textId="4138F22B" w:rsidR="00E30686" w:rsidRDefault="00E30686" w:rsidP="00E30686">
      <w:pPr>
        <w:pStyle w:val="Brdtext1"/>
        <w:rPr>
          <w:highlight w:val="yellow"/>
        </w:rPr>
      </w:pPr>
      <w:r>
        <w:rPr>
          <w:highlight w:val="yellow"/>
        </w:rPr>
        <w:t>Sammanfatta resultatet av kravuppfyllnad av leverantörens åtagande avseende informationssäkerhet.</w:t>
      </w:r>
    </w:p>
    <w:p w14:paraId="6144B7EB" w14:textId="12BFA99F" w:rsidR="000F7997" w:rsidRPr="00E30686" w:rsidRDefault="000F7997" w:rsidP="000F7997">
      <w:pPr>
        <w:pStyle w:val="Heading2"/>
      </w:pPr>
      <w:bookmarkStart w:id="19" w:name="_Toc525645597"/>
      <w:r w:rsidRPr="00E30686">
        <w:t>ISE Analyser</w:t>
      </w:r>
      <w:bookmarkEnd w:id="19"/>
    </w:p>
    <w:p w14:paraId="5747EAAB" w14:textId="3DAFD659" w:rsidR="003E6A0B" w:rsidRDefault="00E30686" w:rsidP="008C0374">
      <w:r w:rsidRPr="00E30686">
        <w:rPr>
          <w:highlight w:val="yellow"/>
        </w:rPr>
        <w:t xml:space="preserve">I AU-R återfinns resultatet av ISE oberoende granskningar, vilka är specificerade i ISE Granskningsinstruktion (ref </w:t>
      </w:r>
      <w:r w:rsidRPr="00E30686">
        <w:rPr>
          <w:highlight w:val="yellow"/>
        </w:rPr>
        <w:fldChar w:fldCharType="begin"/>
      </w:r>
      <w:r w:rsidRPr="00E30686">
        <w:rPr>
          <w:highlight w:val="yellow"/>
        </w:rPr>
        <w:instrText xml:space="preserve"> REF _Ref525301996 \r \h </w:instrText>
      </w:r>
      <w:r>
        <w:rPr>
          <w:highlight w:val="yellow"/>
        </w:rPr>
        <w:instrText xml:space="preserve"> \* MERGEFORMAT </w:instrText>
      </w:r>
      <w:r w:rsidRPr="00E30686">
        <w:rPr>
          <w:highlight w:val="yellow"/>
        </w:rPr>
      </w:r>
      <w:r w:rsidRPr="00E30686">
        <w:rPr>
          <w:highlight w:val="yellow"/>
        </w:rPr>
        <w:fldChar w:fldCharType="separate"/>
      </w:r>
      <w:r w:rsidRPr="00E30686">
        <w:rPr>
          <w:highlight w:val="yellow"/>
        </w:rPr>
        <w:t>[2]</w:t>
      </w:r>
      <w:r w:rsidRPr="00E30686">
        <w:rPr>
          <w:highlight w:val="yellow"/>
        </w:rPr>
        <w:fldChar w:fldCharType="end"/>
      </w:r>
      <w:r w:rsidRPr="00E30686">
        <w:rPr>
          <w:highlight w:val="yellow"/>
        </w:rPr>
        <w:t>).</w:t>
      </w:r>
    </w:p>
    <w:p w14:paraId="0253B670" w14:textId="77777777" w:rsidR="00E30686" w:rsidRDefault="00E30686" w:rsidP="00E30686">
      <w:pPr>
        <w:pStyle w:val="Brdtext1"/>
        <w:rPr>
          <w:highlight w:val="yellow"/>
        </w:rPr>
      </w:pPr>
      <w:bookmarkStart w:id="20" w:name="_Toc523134298"/>
    </w:p>
    <w:p w14:paraId="1D0A2AF6" w14:textId="7EC6CE4E" w:rsidR="00E30686" w:rsidRDefault="00E30686" w:rsidP="00E30686">
      <w:pPr>
        <w:pStyle w:val="Brdtext1"/>
        <w:rPr>
          <w:highlight w:val="yellow"/>
        </w:rPr>
      </w:pPr>
      <w:r>
        <w:rPr>
          <w:highlight w:val="yellow"/>
        </w:rPr>
        <w:t>Sammanfatta resultatet av ISE analyser.</w:t>
      </w:r>
    </w:p>
    <w:p w14:paraId="571B61C6" w14:textId="146359DB" w:rsidR="001421EF" w:rsidRPr="00E30686" w:rsidRDefault="001421EF" w:rsidP="001421EF">
      <w:pPr>
        <w:pStyle w:val="Heading2"/>
      </w:pPr>
      <w:r>
        <w:t>SystGL yttrande</w:t>
      </w:r>
    </w:p>
    <w:p w14:paraId="41EE9466" w14:textId="148886E8" w:rsidR="001421EF" w:rsidRDefault="001421EF" w:rsidP="001421EF">
      <w:pPr>
        <w:pStyle w:val="Brdtext1"/>
        <w:rPr>
          <w:highlight w:val="yellow"/>
        </w:rPr>
      </w:pPr>
      <w:r>
        <w:rPr>
          <w:highlight w:val="yellow"/>
        </w:rPr>
        <w:t>För in SystGL yttrande avseende oberoende analyser av informationssäkerheten i systemen, leverantörens åtagande samt kvalitén på ISD-underlagen.</w:t>
      </w:r>
    </w:p>
    <w:p w14:paraId="54AC248F" w14:textId="27CFA61C" w:rsidR="001421EF" w:rsidRDefault="001421EF" w:rsidP="001421EF">
      <w:pPr>
        <w:pStyle w:val="Brdtext1"/>
        <w:rPr>
          <w:highlight w:val="yellow"/>
        </w:rPr>
      </w:pPr>
    </w:p>
    <w:p w14:paraId="64244900" w14:textId="791C874D" w:rsidR="001421EF" w:rsidRDefault="001421EF" w:rsidP="001421EF">
      <w:pPr>
        <w:pStyle w:val="Brdtext1"/>
        <w:rPr>
          <w:highlight w:val="yellow"/>
        </w:rPr>
      </w:pPr>
      <w:r>
        <w:rPr>
          <w:highlight w:val="yellow"/>
        </w:rPr>
        <w:t xml:space="preserve">Stöd till detta yttrande kan hämtas i ISE Granskningsinstruktion (referens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_Ref525301996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[2]</w:t>
      </w:r>
      <w:r>
        <w:rPr>
          <w:highlight w:val="yellow"/>
        </w:rPr>
        <w:fldChar w:fldCharType="end"/>
      </w:r>
      <w:r>
        <w:rPr>
          <w:highlight w:val="yellow"/>
        </w:rPr>
        <w:t xml:space="preserve">) och SystGL Granskningsinstruktion (referens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_Ref525645852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[3]</w:t>
      </w:r>
      <w:r>
        <w:rPr>
          <w:highlight w:val="yellow"/>
        </w:rPr>
        <w:fldChar w:fldCharType="end"/>
      </w:r>
      <w:r>
        <w:rPr>
          <w:highlight w:val="yellow"/>
        </w:rPr>
        <w:t>).</w:t>
      </w:r>
    </w:p>
    <w:p w14:paraId="2927E822" w14:textId="77777777" w:rsidR="006163C0" w:rsidRDefault="006163C0">
      <w:pPr>
        <w:rPr>
          <w:rFonts w:ascii="Calibri" w:eastAsiaTheme="majorEastAsia" w:hAnsi="Calibri" w:cs="Arial"/>
          <w:sz w:val="36"/>
        </w:rPr>
      </w:pPr>
      <w:r>
        <w:rPr>
          <w:rFonts w:eastAsiaTheme="majorEastAsia"/>
        </w:rPr>
        <w:br w:type="page"/>
      </w:r>
    </w:p>
    <w:p w14:paraId="16C21E9D" w14:textId="559C8474" w:rsidR="00EC6A87" w:rsidRPr="007C5A6F" w:rsidRDefault="00624C23" w:rsidP="00EC6A87">
      <w:pPr>
        <w:pStyle w:val="Heading1"/>
        <w:rPr>
          <w:rFonts w:eastAsiaTheme="majorEastAsia"/>
        </w:rPr>
      </w:pPr>
      <w:bookmarkStart w:id="21" w:name="_Toc525645598"/>
      <w:r>
        <w:rPr>
          <w:rFonts w:eastAsiaTheme="majorEastAsia"/>
        </w:rPr>
        <w:t>Ackrediterbarhets</w:t>
      </w:r>
      <w:r w:rsidR="00EC6A87" w:rsidRPr="007C5A6F">
        <w:rPr>
          <w:rFonts w:eastAsiaTheme="majorEastAsia"/>
        </w:rPr>
        <w:t>bedömning</w:t>
      </w:r>
      <w:bookmarkEnd w:id="20"/>
      <w:bookmarkEnd w:id="21"/>
    </w:p>
    <w:p w14:paraId="6ACDD83B" w14:textId="157AF09B" w:rsidR="00EC6A87" w:rsidRPr="007C5A6F" w:rsidRDefault="00EC6A87" w:rsidP="00EC6A87">
      <w:pPr>
        <w:pStyle w:val="Brdtext1"/>
      </w:pPr>
      <w:r w:rsidRPr="00112AE2">
        <w:rPr>
          <w:highlight w:val="yellow"/>
        </w:rPr>
        <w:t xml:space="preserve">Detta avsnitt ska ange huruvida aktuellt </w:t>
      </w:r>
      <w:r w:rsidR="002148DC">
        <w:rPr>
          <w:highlight w:val="yellow"/>
        </w:rPr>
        <w:t xml:space="preserve">IT-system (ackrediteringsobjekt) </w:t>
      </w:r>
      <w:r w:rsidRPr="00112AE2">
        <w:rPr>
          <w:highlight w:val="yellow"/>
        </w:rPr>
        <w:t xml:space="preserve">bedöms </w:t>
      </w:r>
      <w:r w:rsidR="000F7997" w:rsidRPr="000F7997">
        <w:rPr>
          <w:highlight w:val="yellow"/>
        </w:rPr>
        <w:t>ackrediterbart</w:t>
      </w:r>
      <w:r w:rsidRPr="00112AE2">
        <w:rPr>
          <w:highlight w:val="yellow"/>
        </w:rPr>
        <w:t xml:space="preserve">. </w:t>
      </w:r>
    </w:p>
    <w:p w14:paraId="3D0EED15" w14:textId="5244F85D" w:rsidR="00EC6A87" w:rsidRPr="007C5A6F" w:rsidRDefault="008A0B6B" w:rsidP="00EC6A87">
      <w:pPr>
        <w:pStyle w:val="Heading2"/>
        <w:rPr>
          <w:color w:val="000000" w:themeColor="text1"/>
        </w:rPr>
      </w:pPr>
      <w:bookmarkStart w:id="22" w:name="_Toc525645599"/>
      <w:bookmarkStart w:id="23" w:name="_Toc523134301"/>
      <w:r>
        <w:rPr>
          <w:color w:val="000000" w:themeColor="text1"/>
        </w:rPr>
        <w:t>Kvarvarande brister</w:t>
      </w:r>
      <w:bookmarkEnd w:id="22"/>
      <w:r>
        <w:rPr>
          <w:color w:val="000000" w:themeColor="text1"/>
        </w:rPr>
        <w:t xml:space="preserve"> </w:t>
      </w:r>
      <w:bookmarkEnd w:id="23"/>
    </w:p>
    <w:p w14:paraId="00AA1F71" w14:textId="4A0C7C66" w:rsidR="00EC6A87" w:rsidRPr="00112AE2" w:rsidRDefault="00EC6A87" w:rsidP="00EC6A87">
      <w:pPr>
        <w:pStyle w:val="Brdtext1"/>
        <w:rPr>
          <w:highlight w:val="yellow"/>
        </w:rPr>
      </w:pPr>
      <w:r w:rsidRPr="00112AE2">
        <w:rPr>
          <w:highlight w:val="yellow"/>
        </w:rPr>
        <w:t xml:space="preserve">Bedömning av kvarvarande </w:t>
      </w:r>
      <w:r>
        <w:rPr>
          <w:highlight w:val="yellow"/>
        </w:rPr>
        <w:t xml:space="preserve">brister </w:t>
      </w:r>
      <w:r w:rsidRPr="00112AE2">
        <w:rPr>
          <w:highlight w:val="yellow"/>
        </w:rPr>
        <w:t xml:space="preserve">inför </w:t>
      </w:r>
      <w:r w:rsidR="00E30686">
        <w:rPr>
          <w:highlight w:val="yellow"/>
        </w:rPr>
        <w:t>l</w:t>
      </w:r>
      <w:r>
        <w:rPr>
          <w:highlight w:val="yellow"/>
        </w:rPr>
        <w:t>everans</w:t>
      </w:r>
      <w:r w:rsidR="00E30686">
        <w:rPr>
          <w:highlight w:val="yellow"/>
        </w:rPr>
        <w:t>. Observera att d</w:t>
      </w:r>
      <w:r w:rsidR="002148DC">
        <w:rPr>
          <w:highlight w:val="yellow"/>
        </w:rPr>
        <w:t>etta avsnitt kan vara föremål för sekretessklassning.</w:t>
      </w:r>
      <w:r>
        <w:rPr>
          <w:highlight w:val="yellow"/>
        </w:rPr>
        <w:t xml:space="preserve"> </w:t>
      </w:r>
    </w:p>
    <w:p w14:paraId="188ED2EE" w14:textId="77777777" w:rsidR="00EC6A87" w:rsidRPr="007C5A6F" w:rsidRDefault="00EC6A87" w:rsidP="00EC6A87">
      <w:pPr>
        <w:pStyle w:val="Heading2"/>
        <w:rPr>
          <w:color w:val="000000" w:themeColor="text1"/>
        </w:rPr>
      </w:pPr>
      <w:bookmarkStart w:id="24" w:name="_Toc512439201"/>
      <w:bookmarkStart w:id="25" w:name="_Toc523134302"/>
      <w:bookmarkStart w:id="26" w:name="_Toc525645600"/>
      <w:r w:rsidRPr="007C5A6F">
        <w:rPr>
          <w:color w:val="000000" w:themeColor="text1"/>
        </w:rPr>
        <w:t>PrL:s bedömning</w:t>
      </w:r>
      <w:bookmarkEnd w:id="24"/>
      <w:bookmarkEnd w:id="25"/>
      <w:bookmarkEnd w:id="26"/>
    </w:p>
    <w:p w14:paraId="3A3EA44E" w14:textId="1EE87985" w:rsidR="00EC6A87" w:rsidRPr="007C5A6F" w:rsidRDefault="00EC6A87" w:rsidP="00EC6A87">
      <w:r w:rsidRPr="007C5A6F">
        <w:t xml:space="preserve">Baserat på ovanstående bedömningar och analyser, </w:t>
      </w:r>
      <w:r>
        <w:t xml:space="preserve">i </w:t>
      </w:r>
      <w:r w:rsidRPr="007C5A6F">
        <w:t xml:space="preserve">samråd med SystGL, </w:t>
      </w:r>
      <w:r w:rsidRPr="00E30686">
        <w:rPr>
          <w:highlight w:val="yellow"/>
        </w:rPr>
        <w:t>bedöms/bedöms inte system X version Y</w:t>
      </w:r>
      <w:r w:rsidRPr="00E30686">
        <w:t xml:space="preserve"> </w:t>
      </w:r>
      <w:r w:rsidRPr="007C5A6F">
        <w:t xml:space="preserve">vara ackrediterbart. </w:t>
      </w:r>
    </w:p>
    <w:p w14:paraId="10320A23" w14:textId="77777777" w:rsidR="00EC6A87" w:rsidRPr="007C5A6F" w:rsidRDefault="00EC6A87" w:rsidP="00EC6A87"/>
    <w:p w14:paraId="76575304" w14:textId="368B498A" w:rsidR="008C0374" w:rsidRDefault="008C0374" w:rsidP="008C0374"/>
    <w:p w14:paraId="5048E80F" w14:textId="77777777" w:rsidR="008A0B6B" w:rsidRDefault="008A0B6B" w:rsidP="008C0374"/>
    <w:p w14:paraId="14D7A0B3" w14:textId="73C76838" w:rsidR="008A0B6B" w:rsidRPr="007C5A6F" w:rsidRDefault="00624C23" w:rsidP="008A0B6B">
      <w:r w:rsidRPr="00624C23">
        <w:t>Ackrediterbarhetsbedömning</w:t>
      </w:r>
      <w:r>
        <w:t xml:space="preserve"> </w:t>
      </w:r>
      <w:r w:rsidR="008A0B6B" w:rsidRPr="007C5A6F">
        <w:t>är genomförd</w:t>
      </w:r>
      <w:r>
        <w:t xml:space="preserve"> </w:t>
      </w:r>
      <w:r w:rsidRPr="00624C23">
        <w:rPr>
          <w:highlight w:val="yellow"/>
        </w:rPr>
        <w:t>20xx-xx-xx</w:t>
      </w:r>
    </w:p>
    <w:p w14:paraId="2F3CA3A8" w14:textId="77777777" w:rsidR="008A0B6B" w:rsidRPr="007C5A6F" w:rsidRDefault="008A0B6B" w:rsidP="008A0B6B"/>
    <w:p w14:paraId="445F3973" w14:textId="77777777" w:rsidR="008A0B6B" w:rsidRPr="007C5A6F" w:rsidRDefault="008A0B6B" w:rsidP="008A0B6B">
      <w:pPr>
        <w:rPr>
          <w:i/>
        </w:rPr>
      </w:pPr>
    </w:p>
    <w:p w14:paraId="142BCD51" w14:textId="77777777" w:rsidR="008A0B6B" w:rsidRPr="007C5A6F" w:rsidRDefault="008A0B6B" w:rsidP="008A0B6B">
      <w:pPr>
        <w:rPr>
          <w:i/>
        </w:rPr>
      </w:pPr>
    </w:p>
    <w:p w14:paraId="6F705C69" w14:textId="77777777" w:rsidR="008A0B6B" w:rsidRPr="00D7045B" w:rsidRDefault="008A0B6B" w:rsidP="008A0B6B">
      <w:pPr>
        <w:rPr>
          <w:lang w:val="en-US"/>
        </w:rPr>
      </w:pPr>
      <w:r w:rsidRPr="00D7045B">
        <w:rPr>
          <w:lang w:val="en-US"/>
        </w:rPr>
        <w:t>-------------------------------------------------------------</w:t>
      </w:r>
      <w:r w:rsidRPr="00D7045B">
        <w:rPr>
          <w:lang w:val="en-US"/>
        </w:rPr>
        <w:tab/>
        <w:t>----------------------------------------------------</w:t>
      </w:r>
      <w:r w:rsidRPr="00D7045B">
        <w:rPr>
          <w:lang w:val="en-US"/>
        </w:rPr>
        <w:tab/>
      </w:r>
    </w:p>
    <w:p w14:paraId="44962CFE" w14:textId="3B093DC9" w:rsidR="008A0B6B" w:rsidRPr="00D7045B" w:rsidRDefault="008A0B6B" w:rsidP="008A0B6B">
      <w:pPr>
        <w:rPr>
          <w:lang w:val="en-US"/>
        </w:rPr>
      </w:pPr>
      <w:r w:rsidRPr="00D7045B">
        <w:rPr>
          <w:lang w:val="en-US"/>
        </w:rPr>
        <w:t>PrL</w:t>
      </w:r>
      <w:r w:rsidR="00D7045B">
        <w:rPr>
          <w:i/>
          <w:lang w:val="en-US"/>
        </w:rPr>
        <w:tab/>
      </w:r>
      <w:r w:rsidR="00D7045B" w:rsidRPr="00D7045B">
        <w:rPr>
          <w:i/>
          <w:lang w:val="en-US"/>
        </w:rPr>
        <w:tab/>
      </w:r>
      <w:r w:rsidR="00D7045B" w:rsidRPr="00D7045B">
        <w:rPr>
          <w:i/>
          <w:lang w:val="en-US"/>
        </w:rPr>
        <w:tab/>
      </w:r>
      <w:r w:rsidR="00D7045B" w:rsidRPr="00D7045B">
        <w:rPr>
          <w:i/>
          <w:lang w:val="en-US"/>
        </w:rPr>
        <w:tab/>
      </w:r>
      <w:r w:rsidR="00D7045B">
        <w:rPr>
          <w:i/>
          <w:lang w:val="en-US"/>
        </w:rPr>
        <w:t>SystGL IT-S</w:t>
      </w:r>
      <w:r w:rsidRPr="00D7045B">
        <w:rPr>
          <w:i/>
          <w:lang w:val="en-US"/>
        </w:rPr>
        <w:t>äk</w:t>
      </w:r>
    </w:p>
    <w:p w14:paraId="387898E0" w14:textId="77777777" w:rsidR="008A0B6B" w:rsidRPr="00D7045B" w:rsidRDefault="008A0B6B" w:rsidP="008C0374">
      <w:pPr>
        <w:rPr>
          <w:lang w:val="en-US"/>
        </w:rPr>
      </w:pPr>
    </w:p>
    <w:sectPr w:rsidR="008A0B6B" w:rsidRPr="00D7045B" w:rsidSect="00EC1D5A">
      <w:headerReference w:type="default" r:id="rId17"/>
      <w:headerReference w:type="first" r:id="rId18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58A8" w14:textId="77777777" w:rsidR="002E4372" w:rsidRDefault="002E4372">
      <w:r>
        <w:separator/>
      </w:r>
    </w:p>
  </w:endnote>
  <w:endnote w:type="continuationSeparator" w:id="0">
    <w:p w14:paraId="6C22C61A" w14:textId="77777777" w:rsidR="002E4372" w:rsidRDefault="002E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0E47" w14:textId="77777777" w:rsidR="002E4372" w:rsidRDefault="002E4372">
      <w:r>
        <w:separator/>
      </w:r>
    </w:p>
  </w:footnote>
  <w:footnote w:type="continuationSeparator" w:id="0">
    <w:p w14:paraId="601F7730" w14:textId="77777777" w:rsidR="002E4372" w:rsidRDefault="002E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90FAD" w:rsidRPr="00EF324E" w14:paraId="1486F809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0968480E" w14:textId="77777777" w:rsidR="00290FAD" w:rsidRPr="008B1A45" w:rsidRDefault="00290FA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4EC0E320" wp14:editId="58D61C63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0A0FE3B" w14:textId="77777777" w:rsidR="00290FAD" w:rsidRPr="00EF324E" w:rsidRDefault="00290FAD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B45D94D" w14:textId="77777777" w:rsidR="00290FAD" w:rsidRPr="005A1821" w:rsidRDefault="00290FAD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1AE3DD6" w14:textId="37DDA77A" w:rsidR="00290FAD" w:rsidRPr="005A1821" w:rsidRDefault="00FA7B17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ISD-R</w:t>
          </w:r>
        </w:p>
      </w:tc>
    </w:tr>
    <w:tr w:rsidR="00290FAD" w:rsidRPr="008B1A45" w14:paraId="2026663B" w14:textId="77777777" w:rsidTr="00C947F3">
      <w:trPr>
        <w:cantSplit/>
      </w:trPr>
      <w:tc>
        <w:tcPr>
          <w:tcW w:w="2757" w:type="dxa"/>
          <w:vMerge/>
        </w:tcPr>
        <w:p w14:paraId="18E63B14" w14:textId="77777777" w:rsidR="00290FAD" w:rsidRPr="008B1A45" w:rsidRDefault="00290FAD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53753586" w14:textId="77777777" w:rsidR="00290FAD" w:rsidRPr="00023A41" w:rsidRDefault="00290FAD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5293258D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2148430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182009D8" w14:textId="77777777" w:rsidR="00290FAD" w:rsidRPr="00023A41" w:rsidRDefault="00290FAD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290FAD" w:rsidRPr="00EF324E" w14:paraId="11C59598" w14:textId="77777777" w:rsidTr="00C947F3">
      <w:trPr>
        <w:cantSplit/>
      </w:trPr>
      <w:tc>
        <w:tcPr>
          <w:tcW w:w="2757" w:type="dxa"/>
          <w:vMerge/>
        </w:tcPr>
        <w:p w14:paraId="7C2CB933" w14:textId="77777777" w:rsidR="00290FAD" w:rsidRPr="00EF324E" w:rsidRDefault="00290FAD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AC9DC93" w14:textId="77777777" w:rsidR="00290FAD" w:rsidRPr="00023A41" w:rsidRDefault="00290FAD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D1FE7C5" w14:textId="77777777" w:rsidR="00290FAD" w:rsidRPr="00023A41" w:rsidRDefault="00290FAD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27" w:name="identifier" w:displacedByCustomXml="next"/>
      <w:bookmarkEnd w:id="27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1C0B276B" w14:textId="77777777" w:rsidR="00290FAD" w:rsidRPr="00023A41" w:rsidRDefault="00290FAD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8" w:name="punktnotering" w:displacedByCustomXml="next"/>
      <w:bookmarkEnd w:id="28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72F3E5D8" w14:textId="77777777" w:rsidR="00290FAD" w:rsidRPr="00023A41" w:rsidRDefault="00290FAD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290FAD" w:rsidRPr="00EF324E" w14:paraId="2D69A20F" w14:textId="77777777" w:rsidTr="00C947F3">
      <w:trPr>
        <w:cantSplit/>
      </w:trPr>
      <w:tc>
        <w:tcPr>
          <w:tcW w:w="2757" w:type="dxa"/>
          <w:vMerge/>
        </w:tcPr>
        <w:p w14:paraId="6408A116" w14:textId="77777777" w:rsidR="00290FAD" w:rsidRPr="00EF324E" w:rsidRDefault="00290FAD" w:rsidP="005A1821">
          <w:pPr>
            <w:pStyle w:val="Header"/>
          </w:pPr>
        </w:p>
      </w:tc>
      <w:tc>
        <w:tcPr>
          <w:tcW w:w="2520" w:type="dxa"/>
          <w:vMerge/>
        </w:tcPr>
        <w:p w14:paraId="3A18C406" w14:textId="77777777" w:rsidR="00290FAD" w:rsidRPr="00023A41" w:rsidRDefault="00290FAD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324FDC2" w14:textId="77777777" w:rsidR="00290FAD" w:rsidRPr="00023A41" w:rsidRDefault="00290FAD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D27E4AE" w14:textId="77777777" w:rsidR="00290FAD" w:rsidRPr="00023A41" w:rsidRDefault="00290FAD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1E7C9B97" w14:textId="77777777" w:rsidR="00290FAD" w:rsidRPr="00023A41" w:rsidRDefault="00290FAD" w:rsidP="002B1DE5">
          <w:pPr>
            <w:pStyle w:val="Ledtext"/>
          </w:pPr>
          <w:r w:rsidRPr="00023A41">
            <w:t>Sida</w:t>
          </w:r>
        </w:p>
      </w:tc>
    </w:tr>
    <w:tr w:rsidR="00290FAD" w:rsidRPr="00EF324E" w14:paraId="5AA148EB" w14:textId="77777777" w:rsidTr="00C947F3">
      <w:trPr>
        <w:cantSplit/>
      </w:trPr>
      <w:tc>
        <w:tcPr>
          <w:tcW w:w="2757" w:type="dxa"/>
          <w:vMerge/>
        </w:tcPr>
        <w:p w14:paraId="487AE7C0" w14:textId="77777777" w:rsidR="00290FAD" w:rsidRPr="00EF324E" w:rsidRDefault="00290FAD" w:rsidP="005A1821">
          <w:pPr>
            <w:pStyle w:val="Header"/>
          </w:pPr>
        </w:p>
      </w:tc>
      <w:tc>
        <w:tcPr>
          <w:tcW w:w="2520" w:type="dxa"/>
          <w:vMerge/>
        </w:tcPr>
        <w:p w14:paraId="2E198379" w14:textId="77777777" w:rsidR="00290FAD" w:rsidRPr="00023A41" w:rsidRDefault="00290FAD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3D580D1" w14:textId="77777777" w:rsidR="00290FAD" w:rsidRPr="00023A41" w:rsidRDefault="00290FAD" w:rsidP="00A370CF">
          <w:pPr>
            <w:pStyle w:val="Header"/>
            <w:rPr>
              <w:szCs w:val="20"/>
              <w:lang w:val="en-US"/>
            </w:rPr>
          </w:pPr>
          <w:bookmarkStart w:id="29" w:name="orgUnitName"/>
          <w:bookmarkEnd w:id="29"/>
        </w:p>
      </w:tc>
      <w:bookmarkStart w:id="30" w:name="ObjectID" w:displacedByCustomXml="next"/>
      <w:bookmarkEnd w:id="30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50BB8CD2" w14:textId="77777777" w:rsidR="00290FAD" w:rsidRPr="00023A41" w:rsidRDefault="00290FAD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46162549" w14:textId="146E69E4" w:rsidR="00290FAD" w:rsidRPr="00023A41" w:rsidRDefault="00290FAD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050B8D">
            <w:rPr>
              <w:rStyle w:val="PageNumber"/>
              <w:noProof/>
              <w:szCs w:val="20"/>
            </w:rPr>
            <w:t>11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050B8D">
            <w:rPr>
              <w:noProof/>
              <w:szCs w:val="20"/>
            </w:rPr>
            <w:t>12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787752AF" w14:textId="77777777" w:rsidR="00290FAD" w:rsidRPr="00A370CF" w:rsidRDefault="0029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90FAD" w:rsidRPr="00EF324E" w14:paraId="43D405AB" w14:textId="77777777" w:rsidTr="00A64F0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13D261C7" w14:textId="77777777" w:rsidR="00290FAD" w:rsidRPr="008B1A45" w:rsidRDefault="00290FAD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290BF309" wp14:editId="4A77576B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8FDB882" w14:textId="77777777" w:rsidR="00290FAD" w:rsidRPr="00EF324E" w:rsidRDefault="00290FAD" w:rsidP="00A64F0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89C02F6" w14:textId="77777777" w:rsidR="00290FAD" w:rsidRPr="005A1821" w:rsidRDefault="00290FAD" w:rsidP="00A64F0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642A3F87" w14:textId="485F9455" w:rsidR="00290FAD" w:rsidRPr="005A1821" w:rsidRDefault="00FA7B17" w:rsidP="00F90F40">
          <w:pPr>
            <w:pStyle w:val="SidhuvudRubrik"/>
            <w:framePr w:hSpace="0" w:wrap="auto" w:vAnchor="margin" w:xAlign="left" w:yAlign="inline"/>
            <w:suppressOverlap w:val="0"/>
          </w:pPr>
          <w:r>
            <w:t>ISD-R</w:t>
          </w:r>
        </w:p>
      </w:tc>
    </w:tr>
    <w:tr w:rsidR="00290FAD" w:rsidRPr="008B1A45" w14:paraId="5C41F9BC" w14:textId="77777777" w:rsidTr="00A64F0B">
      <w:trPr>
        <w:cantSplit/>
      </w:trPr>
      <w:tc>
        <w:tcPr>
          <w:tcW w:w="2757" w:type="dxa"/>
          <w:vMerge/>
        </w:tcPr>
        <w:p w14:paraId="37EA52FA" w14:textId="77777777" w:rsidR="00290FAD" w:rsidRPr="008B1A45" w:rsidRDefault="00290FAD" w:rsidP="00A64F0B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37E2334" w14:textId="77777777" w:rsidR="00290FAD" w:rsidRPr="00023A41" w:rsidRDefault="00290FAD" w:rsidP="00A64F0B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09194854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29F8681A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39BE8004" w14:textId="77777777" w:rsidR="00290FAD" w:rsidRPr="00023A41" w:rsidRDefault="00290FAD" w:rsidP="00A64F0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290FAD" w:rsidRPr="00EF324E" w14:paraId="236D1BA3" w14:textId="77777777" w:rsidTr="00A64F0B">
      <w:trPr>
        <w:cantSplit/>
      </w:trPr>
      <w:tc>
        <w:tcPr>
          <w:tcW w:w="2757" w:type="dxa"/>
          <w:vMerge/>
        </w:tcPr>
        <w:p w14:paraId="6A168ACB" w14:textId="77777777" w:rsidR="00290FAD" w:rsidRPr="00EF324E" w:rsidRDefault="00290FAD" w:rsidP="00A64F0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DD7845B" w14:textId="77777777" w:rsidR="00290FAD" w:rsidRPr="00023A41" w:rsidRDefault="00290FAD" w:rsidP="00A64F0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4FFD8581" w14:textId="77777777" w:rsidR="00290FAD" w:rsidRPr="00023A41" w:rsidRDefault="00290FAD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4BF775D0" w14:textId="77777777" w:rsidR="00290FAD" w:rsidRPr="00023A41" w:rsidRDefault="00290FAD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6F6F7F22" w14:textId="77777777" w:rsidR="00290FAD" w:rsidRPr="00023A41" w:rsidRDefault="00290FAD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290FAD" w:rsidRPr="00EF324E" w14:paraId="60CC241C" w14:textId="77777777" w:rsidTr="00A64F0B">
      <w:trPr>
        <w:cantSplit/>
      </w:trPr>
      <w:tc>
        <w:tcPr>
          <w:tcW w:w="2757" w:type="dxa"/>
          <w:vMerge/>
        </w:tcPr>
        <w:p w14:paraId="2BC9FF6D" w14:textId="77777777" w:rsidR="00290FAD" w:rsidRPr="00EF324E" w:rsidRDefault="00290FAD" w:rsidP="00A64F0B">
          <w:pPr>
            <w:pStyle w:val="Header"/>
          </w:pPr>
        </w:p>
      </w:tc>
      <w:tc>
        <w:tcPr>
          <w:tcW w:w="2520" w:type="dxa"/>
          <w:vMerge/>
        </w:tcPr>
        <w:p w14:paraId="7F58CFD0" w14:textId="77777777" w:rsidR="00290FAD" w:rsidRPr="00023A41" w:rsidRDefault="00290FAD" w:rsidP="00A64F0B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0D2948E4" w14:textId="77777777" w:rsidR="00290FAD" w:rsidRPr="00023A41" w:rsidRDefault="00290FAD" w:rsidP="00A64F0B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03DDFCB8" w14:textId="77777777" w:rsidR="00290FAD" w:rsidRPr="00023A41" w:rsidRDefault="00290FAD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7634C08F" w14:textId="77777777" w:rsidR="00290FAD" w:rsidRPr="00023A41" w:rsidRDefault="00290FAD" w:rsidP="002B1DE5">
          <w:pPr>
            <w:pStyle w:val="Ledtext"/>
          </w:pPr>
          <w:r w:rsidRPr="00023A41">
            <w:t>Sida</w:t>
          </w:r>
        </w:p>
      </w:tc>
    </w:tr>
    <w:tr w:rsidR="00290FAD" w:rsidRPr="00EF324E" w14:paraId="6F0FE843" w14:textId="77777777" w:rsidTr="00A64F0B">
      <w:trPr>
        <w:cantSplit/>
      </w:trPr>
      <w:tc>
        <w:tcPr>
          <w:tcW w:w="2757" w:type="dxa"/>
          <w:vMerge/>
        </w:tcPr>
        <w:p w14:paraId="1292313F" w14:textId="77777777" w:rsidR="00290FAD" w:rsidRPr="00EF324E" w:rsidRDefault="00290FAD" w:rsidP="00A64F0B">
          <w:pPr>
            <w:pStyle w:val="Header"/>
          </w:pPr>
        </w:p>
      </w:tc>
      <w:tc>
        <w:tcPr>
          <w:tcW w:w="2520" w:type="dxa"/>
          <w:vMerge/>
        </w:tcPr>
        <w:p w14:paraId="0D780705" w14:textId="77777777" w:rsidR="00290FAD" w:rsidRPr="00023A41" w:rsidRDefault="00290FAD" w:rsidP="00A64F0B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0B20915" w14:textId="77777777" w:rsidR="00290FAD" w:rsidRPr="00023A41" w:rsidRDefault="00290FAD" w:rsidP="00A64F0B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913424B" w14:textId="77777777" w:rsidR="00290FAD" w:rsidRPr="00023A41" w:rsidRDefault="00290FAD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52E32504" w14:textId="47867E72" w:rsidR="00290FAD" w:rsidRPr="00023A41" w:rsidRDefault="00290FAD" w:rsidP="00A64F0B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050B8D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050B8D">
            <w:rPr>
              <w:rStyle w:val="PageNumber"/>
              <w:noProof/>
            </w:rPr>
            <w:t>12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504E3C10" w14:textId="77777777" w:rsidR="00290FAD" w:rsidRDefault="00290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BE"/>
    <w:multiLevelType w:val="hybridMultilevel"/>
    <w:tmpl w:val="F23EF53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553"/>
    <w:multiLevelType w:val="hybridMultilevel"/>
    <w:tmpl w:val="2DB867C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72A"/>
    <w:multiLevelType w:val="hybridMultilevel"/>
    <w:tmpl w:val="57560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397"/>
    <w:multiLevelType w:val="hybridMultilevel"/>
    <w:tmpl w:val="2682C8B4"/>
    <w:lvl w:ilvl="0" w:tplc="F42865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7468"/>
    <w:multiLevelType w:val="hybridMultilevel"/>
    <w:tmpl w:val="2032A20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E37"/>
    <w:multiLevelType w:val="hybridMultilevel"/>
    <w:tmpl w:val="3F840EE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7A5C"/>
    <w:multiLevelType w:val="hybridMultilevel"/>
    <w:tmpl w:val="CD12C0D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760"/>
    <w:multiLevelType w:val="hybridMultilevel"/>
    <w:tmpl w:val="432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50C7"/>
    <w:multiLevelType w:val="hybridMultilevel"/>
    <w:tmpl w:val="5CB6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61A"/>
    <w:multiLevelType w:val="hybridMultilevel"/>
    <w:tmpl w:val="E2AC641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5129A"/>
    <w:multiLevelType w:val="hybridMultilevel"/>
    <w:tmpl w:val="AA80A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C40"/>
    <w:multiLevelType w:val="hybridMultilevel"/>
    <w:tmpl w:val="6B4E1AF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2023"/>
    <w:multiLevelType w:val="hybridMultilevel"/>
    <w:tmpl w:val="4CB076B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1861"/>
    <w:multiLevelType w:val="hybridMultilevel"/>
    <w:tmpl w:val="371C8980"/>
    <w:lvl w:ilvl="0" w:tplc="7C60E4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0E60"/>
    <w:multiLevelType w:val="hybridMultilevel"/>
    <w:tmpl w:val="488A4D14"/>
    <w:lvl w:ilvl="0" w:tplc="7860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4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8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5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734ABF"/>
    <w:multiLevelType w:val="hybridMultilevel"/>
    <w:tmpl w:val="7A3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22BDE"/>
    <w:multiLevelType w:val="hybridMultilevel"/>
    <w:tmpl w:val="16588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2865D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00E27"/>
    <w:multiLevelType w:val="hybridMultilevel"/>
    <w:tmpl w:val="2346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9518A"/>
    <w:multiLevelType w:val="hybridMultilevel"/>
    <w:tmpl w:val="C376240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324A7"/>
    <w:multiLevelType w:val="hybridMultilevel"/>
    <w:tmpl w:val="CC0ECC7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61210"/>
    <w:multiLevelType w:val="hybridMultilevel"/>
    <w:tmpl w:val="60226CD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D08"/>
    <w:multiLevelType w:val="hybridMultilevel"/>
    <w:tmpl w:val="3ABCAE2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0E6F"/>
    <w:multiLevelType w:val="hybridMultilevel"/>
    <w:tmpl w:val="EC9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3C9A"/>
    <w:multiLevelType w:val="hybridMultilevel"/>
    <w:tmpl w:val="413E5E1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E31F5"/>
    <w:multiLevelType w:val="multilevel"/>
    <w:tmpl w:val="041D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E2E79"/>
    <w:multiLevelType w:val="hybridMultilevel"/>
    <w:tmpl w:val="3EC6A1C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750"/>
    <w:multiLevelType w:val="hybridMultilevel"/>
    <w:tmpl w:val="BE52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C3280"/>
    <w:multiLevelType w:val="hybridMultilevel"/>
    <w:tmpl w:val="1824A34E"/>
    <w:lvl w:ilvl="0" w:tplc="F62A33C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0859"/>
    <w:multiLevelType w:val="hybridMultilevel"/>
    <w:tmpl w:val="D420581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82A6CB3"/>
    <w:multiLevelType w:val="hybridMultilevel"/>
    <w:tmpl w:val="D61A4A1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3CEA"/>
    <w:multiLevelType w:val="hybridMultilevel"/>
    <w:tmpl w:val="575837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A07B1"/>
    <w:multiLevelType w:val="hybridMultilevel"/>
    <w:tmpl w:val="7D4C2E6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7381"/>
    <w:multiLevelType w:val="hybridMultilevel"/>
    <w:tmpl w:val="232C9142"/>
    <w:lvl w:ilvl="0" w:tplc="F96C4D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848"/>
    <w:multiLevelType w:val="hybridMultilevel"/>
    <w:tmpl w:val="4A0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73F"/>
    <w:multiLevelType w:val="hybridMultilevel"/>
    <w:tmpl w:val="B75CF05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30"/>
  </w:num>
  <w:num w:numId="6">
    <w:abstractNumId w:val="33"/>
  </w:num>
  <w:num w:numId="7">
    <w:abstractNumId w:val="33"/>
    <w:lvlOverride w:ilvl="0">
      <w:startOverride w:val="1"/>
    </w:lvlOverride>
  </w:num>
  <w:num w:numId="8">
    <w:abstractNumId w:val="12"/>
  </w:num>
  <w:num w:numId="9">
    <w:abstractNumId w:val="28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38"/>
  </w:num>
  <w:num w:numId="15">
    <w:abstractNumId w:val="26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  <w:num w:numId="20">
    <w:abstractNumId w:val="39"/>
  </w:num>
  <w:num w:numId="21">
    <w:abstractNumId w:val="29"/>
  </w:num>
  <w:num w:numId="22">
    <w:abstractNumId w:val="8"/>
  </w:num>
  <w:num w:numId="23">
    <w:abstractNumId w:val="16"/>
  </w:num>
  <w:num w:numId="24">
    <w:abstractNumId w:val="24"/>
  </w:num>
  <w:num w:numId="25">
    <w:abstractNumId w:val="5"/>
  </w:num>
  <w:num w:numId="26">
    <w:abstractNumId w:val="27"/>
  </w:num>
  <w:num w:numId="27">
    <w:abstractNumId w:val="19"/>
  </w:num>
  <w:num w:numId="28">
    <w:abstractNumId w:val="11"/>
  </w:num>
  <w:num w:numId="29">
    <w:abstractNumId w:val="18"/>
  </w:num>
  <w:num w:numId="30">
    <w:abstractNumId w:val="20"/>
  </w:num>
  <w:num w:numId="31">
    <w:abstractNumId w:val="13"/>
  </w:num>
  <w:num w:numId="32">
    <w:abstractNumId w:val="40"/>
  </w:num>
  <w:num w:numId="33">
    <w:abstractNumId w:val="6"/>
  </w:num>
  <w:num w:numId="34">
    <w:abstractNumId w:val="37"/>
  </w:num>
  <w:num w:numId="35">
    <w:abstractNumId w:val="23"/>
  </w:num>
  <w:num w:numId="36">
    <w:abstractNumId w:val="9"/>
  </w:num>
  <w:num w:numId="37">
    <w:abstractNumId w:val="21"/>
  </w:num>
  <w:num w:numId="38">
    <w:abstractNumId w:val="31"/>
  </w:num>
  <w:num w:numId="39">
    <w:abstractNumId w:val="4"/>
  </w:num>
  <w:num w:numId="40">
    <w:abstractNumId w:val="22"/>
  </w:num>
  <w:num w:numId="41">
    <w:abstractNumId w:val="35"/>
  </w:num>
  <w:num w:numId="42">
    <w:abstractNumId w:val="25"/>
  </w:num>
  <w:num w:numId="43">
    <w:abstractNumId w:val="36"/>
  </w:num>
  <w:num w:numId="44">
    <w:abstractNumId w:val="1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36E80"/>
    <w:rsid w:val="0004507A"/>
    <w:rsid w:val="00046ACE"/>
    <w:rsid w:val="0005014D"/>
    <w:rsid w:val="00050B8D"/>
    <w:rsid w:val="00062A64"/>
    <w:rsid w:val="000643D4"/>
    <w:rsid w:val="00072373"/>
    <w:rsid w:val="00074CE3"/>
    <w:rsid w:val="00076801"/>
    <w:rsid w:val="00083660"/>
    <w:rsid w:val="00085EBB"/>
    <w:rsid w:val="000863C2"/>
    <w:rsid w:val="00090FF4"/>
    <w:rsid w:val="000A05BD"/>
    <w:rsid w:val="000A6CE9"/>
    <w:rsid w:val="000B2960"/>
    <w:rsid w:val="000B6EB6"/>
    <w:rsid w:val="000C48AD"/>
    <w:rsid w:val="000D580A"/>
    <w:rsid w:val="000F3047"/>
    <w:rsid w:val="000F7997"/>
    <w:rsid w:val="001122AC"/>
    <w:rsid w:val="001171FA"/>
    <w:rsid w:val="00121AEF"/>
    <w:rsid w:val="00125961"/>
    <w:rsid w:val="00127611"/>
    <w:rsid w:val="00133F2F"/>
    <w:rsid w:val="001421EF"/>
    <w:rsid w:val="00143359"/>
    <w:rsid w:val="00151FF3"/>
    <w:rsid w:val="001662F7"/>
    <w:rsid w:val="00167B7E"/>
    <w:rsid w:val="00177033"/>
    <w:rsid w:val="001836D5"/>
    <w:rsid w:val="001842E5"/>
    <w:rsid w:val="00193388"/>
    <w:rsid w:val="001976D1"/>
    <w:rsid w:val="001A0FAD"/>
    <w:rsid w:val="001A6D95"/>
    <w:rsid w:val="001D0521"/>
    <w:rsid w:val="001E6473"/>
    <w:rsid w:val="002012B0"/>
    <w:rsid w:val="00203E97"/>
    <w:rsid w:val="002148DC"/>
    <w:rsid w:val="002166FA"/>
    <w:rsid w:val="00220311"/>
    <w:rsid w:val="00224C10"/>
    <w:rsid w:val="00243195"/>
    <w:rsid w:val="00251B30"/>
    <w:rsid w:val="002561D3"/>
    <w:rsid w:val="00272CC4"/>
    <w:rsid w:val="002734EA"/>
    <w:rsid w:val="002764A3"/>
    <w:rsid w:val="00280B4B"/>
    <w:rsid w:val="00284ECD"/>
    <w:rsid w:val="00287606"/>
    <w:rsid w:val="002908DD"/>
    <w:rsid w:val="00290FAD"/>
    <w:rsid w:val="002A7B4D"/>
    <w:rsid w:val="002B0DCA"/>
    <w:rsid w:val="002B1DE5"/>
    <w:rsid w:val="002B2A22"/>
    <w:rsid w:val="002C411C"/>
    <w:rsid w:val="002E3D51"/>
    <w:rsid w:val="002E4372"/>
    <w:rsid w:val="002F1E83"/>
    <w:rsid w:val="00306E8D"/>
    <w:rsid w:val="00307428"/>
    <w:rsid w:val="00336F09"/>
    <w:rsid w:val="00342F40"/>
    <w:rsid w:val="00343427"/>
    <w:rsid w:val="0035043F"/>
    <w:rsid w:val="00353421"/>
    <w:rsid w:val="0035348B"/>
    <w:rsid w:val="003536AA"/>
    <w:rsid w:val="00355BFE"/>
    <w:rsid w:val="003658DC"/>
    <w:rsid w:val="0039123D"/>
    <w:rsid w:val="003969E3"/>
    <w:rsid w:val="00397C5F"/>
    <w:rsid w:val="003A2D05"/>
    <w:rsid w:val="003A46AF"/>
    <w:rsid w:val="003A572B"/>
    <w:rsid w:val="003A6F8A"/>
    <w:rsid w:val="003B08BA"/>
    <w:rsid w:val="003B4083"/>
    <w:rsid w:val="003C196E"/>
    <w:rsid w:val="003C4657"/>
    <w:rsid w:val="003E067E"/>
    <w:rsid w:val="003E2B94"/>
    <w:rsid w:val="003E4847"/>
    <w:rsid w:val="003E6A0B"/>
    <w:rsid w:val="00403F6E"/>
    <w:rsid w:val="0042473C"/>
    <w:rsid w:val="00436623"/>
    <w:rsid w:val="00442E2D"/>
    <w:rsid w:val="0045545B"/>
    <w:rsid w:val="00461294"/>
    <w:rsid w:val="00466236"/>
    <w:rsid w:val="00473005"/>
    <w:rsid w:val="004771BD"/>
    <w:rsid w:val="00484280"/>
    <w:rsid w:val="00486C2F"/>
    <w:rsid w:val="0049249E"/>
    <w:rsid w:val="00492D28"/>
    <w:rsid w:val="00497199"/>
    <w:rsid w:val="004A1997"/>
    <w:rsid w:val="004A4046"/>
    <w:rsid w:val="004A556D"/>
    <w:rsid w:val="004C5FB3"/>
    <w:rsid w:val="004D4BFF"/>
    <w:rsid w:val="004D79DF"/>
    <w:rsid w:val="004E693E"/>
    <w:rsid w:val="004F3023"/>
    <w:rsid w:val="00501847"/>
    <w:rsid w:val="00510EA2"/>
    <w:rsid w:val="00514B25"/>
    <w:rsid w:val="00520B7F"/>
    <w:rsid w:val="0052414F"/>
    <w:rsid w:val="00533D8D"/>
    <w:rsid w:val="005462A2"/>
    <w:rsid w:val="00552BD1"/>
    <w:rsid w:val="00552EC6"/>
    <w:rsid w:val="005531A1"/>
    <w:rsid w:val="00556E5D"/>
    <w:rsid w:val="005608C9"/>
    <w:rsid w:val="00571B99"/>
    <w:rsid w:val="00572365"/>
    <w:rsid w:val="00580BF9"/>
    <w:rsid w:val="00592D12"/>
    <w:rsid w:val="005A052D"/>
    <w:rsid w:val="005A1821"/>
    <w:rsid w:val="005B3AB0"/>
    <w:rsid w:val="005B3EB8"/>
    <w:rsid w:val="005C1504"/>
    <w:rsid w:val="005D03D5"/>
    <w:rsid w:val="005D04AC"/>
    <w:rsid w:val="005D1C2B"/>
    <w:rsid w:val="005E00A4"/>
    <w:rsid w:val="005F0C85"/>
    <w:rsid w:val="00611EB9"/>
    <w:rsid w:val="006163C0"/>
    <w:rsid w:val="0061754D"/>
    <w:rsid w:val="00624B47"/>
    <w:rsid w:val="00624C23"/>
    <w:rsid w:val="006470D5"/>
    <w:rsid w:val="006579CC"/>
    <w:rsid w:val="006A4A66"/>
    <w:rsid w:val="006A63D9"/>
    <w:rsid w:val="006B2D58"/>
    <w:rsid w:val="006C14F1"/>
    <w:rsid w:val="006C297F"/>
    <w:rsid w:val="006C4222"/>
    <w:rsid w:val="006D367D"/>
    <w:rsid w:val="006D43D1"/>
    <w:rsid w:val="006D59B7"/>
    <w:rsid w:val="006D677C"/>
    <w:rsid w:val="006D71EC"/>
    <w:rsid w:val="006F1AF7"/>
    <w:rsid w:val="00701536"/>
    <w:rsid w:val="00703C85"/>
    <w:rsid w:val="00704749"/>
    <w:rsid w:val="00712FB4"/>
    <w:rsid w:val="00715076"/>
    <w:rsid w:val="007200FF"/>
    <w:rsid w:val="00720E04"/>
    <w:rsid w:val="00726D9D"/>
    <w:rsid w:val="00733A4B"/>
    <w:rsid w:val="00744E34"/>
    <w:rsid w:val="00746955"/>
    <w:rsid w:val="00747044"/>
    <w:rsid w:val="007570A9"/>
    <w:rsid w:val="007641CD"/>
    <w:rsid w:val="00765834"/>
    <w:rsid w:val="00774FAA"/>
    <w:rsid w:val="0078625C"/>
    <w:rsid w:val="007922ED"/>
    <w:rsid w:val="007A529A"/>
    <w:rsid w:val="007A6B37"/>
    <w:rsid w:val="007B044D"/>
    <w:rsid w:val="007B2A23"/>
    <w:rsid w:val="007D2BB1"/>
    <w:rsid w:val="007D7684"/>
    <w:rsid w:val="007E633E"/>
    <w:rsid w:val="007F0182"/>
    <w:rsid w:val="008000EA"/>
    <w:rsid w:val="00802EF0"/>
    <w:rsid w:val="00805763"/>
    <w:rsid w:val="00813117"/>
    <w:rsid w:val="008136B0"/>
    <w:rsid w:val="00817C33"/>
    <w:rsid w:val="00821DEB"/>
    <w:rsid w:val="00844175"/>
    <w:rsid w:val="00845409"/>
    <w:rsid w:val="0085267E"/>
    <w:rsid w:val="0087210A"/>
    <w:rsid w:val="00874513"/>
    <w:rsid w:val="00874FE5"/>
    <w:rsid w:val="008831D8"/>
    <w:rsid w:val="0088674D"/>
    <w:rsid w:val="008A0B6B"/>
    <w:rsid w:val="008A795D"/>
    <w:rsid w:val="008A796B"/>
    <w:rsid w:val="008B05AA"/>
    <w:rsid w:val="008C0374"/>
    <w:rsid w:val="008C19D2"/>
    <w:rsid w:val="008C5D16"/>
    <w:rsid w:val="008D3717"/>
    <w:rsid w:val="008D4BAF"/>
    <w:rsid w:val="00902DDF"/>
    <w:rsid w:val="00911387"/>
    <w:rsid w:val="009318C6"/>
    <w:rsid w:val="00933EE2"/>
    <w:rsid w:val="009341AE"/>
    <w:rsid w:val="009417F4"/>
    <w:rsid w:val="00942714"/>
    <w:rsid w:val="009438E2"/>
    <w:rsid w:val="009476E5"/>
    <w:rsid w:val="009508EA"/>
    <w:rsid w:val="00976E87"/>
    <w:rsid w:val="00977880"/>
    <w:rsid w:val="00997233"/>
    <w:rsid w:val="009A56E9"/>
    <w:rsid w:val="009B552C"/>
    <w:rsid w:val="009C1847"/>
    <w:rsid w:val="009C23D6"/>
    <w:rsid w:val="009C55AD"/>
    <w:rsid w:val="009D03DC"/>
    <w:rsid w:val="009D3907"/>
    <w:rsid w:val="00A13D97"/>
    <w:rsid w:val="00A14AD7"/>
    <w:rsid w:val="00A2292C"/>
    <w:rsid w:val="00A26927"/>
    <w:rsid w:val="00A3127A"/>
    <w:rsid w:val="00A370CF"/>
    <w:rsid w:val="00A45105"/>
    <w:rsid w:val="00A50C64"/>
    <w:rsid w:val="00A62747"/>
    <w:rsid w:val="00A64A2C"/>
    <w:rsid w:val="00A64F0B"/>
    <w:rsid w:val="00A73338"/>
    <w:rsid w:val="00A85278"/>
    <w:rsid w:val="00A87861"/>
    <w:rsid w:val="00A95ABE"/>
    <w:rsid w:val="00A97993"/>
    <w:rsid w:val="00AA603D"/>
    <w:rsid w:val="00AB2CAA"/>
    <w:rsid w:val="00AC7C75"/>
    <w:rsid w:val="00AD3C33"/>
    <w:rsid w:val="00AF660A"/>
    <w:rsid w:val="00B27BA6"/>
    <w:rsid w:val="00B34861"/>
    <w:rsid w:val="00B47D05"/>
    <w:rsid w:val="00B501C6"/>
    <w:rsid w:val="00B51529"/>
    <w:rsid w:val="00B52387"/>
    <w:rsid w:val="00B550DD"/>
    <w:rsid w:val="00B748B5"/>
    <w:rsid w:val="00B75275"/>
    <w:rsid w:val="00B75A41"/>
    <w:rsid w:val="00B8126D"/>
    <w:rsid w:val="00B856EB"/>
    <w:rsid w:val="00B85E26"/>
    <w:rsid w:val="00BA1355"/>
    <w:rsid w:val="00BA4833"/>
    <w:rsid w:val="00BA664D"/>
    <w:rsid w:val="00BB7F0A"/>
    <w:rsid w:val="00BC1314"/>
    <w:rsid w:val="00BC2194"/>
    <w:rsid w:val="00BC2DEE"/>
    <w:rsid w:val="00BC763C"/>
    <w:rsid w:val="00BC79CF"/>
    <w:rsid w:val="00BD19BC"/>
    <w:rsid w:val="00BD40AC"/>
    <w:rsid w:val="00BF1156"/>
    <w:rsid w:val="00BF48EA"/>
    <w:rsid w:val="00C0026B"/>
    <w:rsid w:val="00C0305F"/>
    <w:rsid w:val="00C1064B"/>
    <w:rsid w:val="00C13479"/>
    <w:rsid w:val="00C15C06"/>
    <w:rsid w:val="00C23CD1"/>
    <w:rsid w:val="00C25F27"/>
    <w:rsid w:val="00C32523"/>
    <w:rsid w:val="00C54485"/>
    <w:rsid w:val="00C547C0"/>
    <w:rsid w:val="00C56EF8"/>
    <w:rsid w:val="00C5769E"/>
    <w:rsid w:val="00C600BA"/>
    <w:rsid w:val="00C653F1"/>
    <w:rsid w:val="00C711AB"/>
    <w:rsid w:val="00C77852"/>
    <w:rsid w:val="00C806EA"/>
    <w:rsid w:val="00C80FC5"/>
    <w:rsid w:val="00C8258C"/>
    <w:rsid w:val="00C93AE9"/>
    <w:rsid w:val="00C947F3"/>
    <w:rsid w:val="00C96A08"/>
    <w:rsid w:val="00CA58EF"/>
    <w:rsid w:val="00CB1C3F"/>
    <w:rsid w:val="00CB4C22"/>
    <w:rsid w:val="00CB7EBA"/>
    <w:rsid w:val="00CC26EE"/>
    <w:rsid w:val="00CD13B3"/>
    <w:rsid w:val="00CD6B5C"/>
    <w:rsid w:val="00CE0766"/>
    <w:rsid w:val="00CE16A3"/>
    <w:rsid w:val="00CE2FAD"/>
    <w:rsid w:val="00CE4E01"/>
    <w:rsid w:val="00CF57AA"/>
    <w:rsid w:val="00D04A23"/>
    <w:rsid w:val="00D05358"/>
    <w:rsid w:val="00D11182"/>
    <w:rsid w:val="00D20210"/>
    <w:rsid w:val="00D2600D"/>
    <w:rsid w:val="00D27A7E"/>
    <w:rsid w:val="00D445A7"/>
    <w:rsid w:val="00D513DD"/>
    <w:rsid w:val="00D516E7"/>
    <w:rsid w:val="00D57972"/>
    <w:rsid w:val="00D7045B"/>
    <w:rsid w:val="00D80C27"/>
    <w:rsid w:val="00D85C15"/>
    <w:rsid w:val="00D94A82"/>
    <w:rsid w:val="00DA0DC4"/>
    <w:rsid w:val="00DD52FE"/>
    <w:rsid w:val="00DF02A5"/>
    <w:rsid w:val="00DF27AB"/>
    <w:rsid w:val="00E071B2"/>
    <w:rsid w:val="00E128C7"/>
    <w:rsid w:val="00E20EEB"/>
    <w:rsid w:val="00E30686"/>
    <w:rsid w:val="00E349C2"/>
    <w:rsid w:val="00E34C83"/>
    <w:rsid w:val="00E5281B"/>
    <w:rsid w:val="00E54B2A"/>
    <w:rsid w:val="00E608B0"/>
    <w:rsid w:val="00E615C8"/>
    <w:rsid w:val="00E76644"/>
    <w:rsid w:val="00E8455F"/>
    <w:rsid w:val="00E95508"/>
    <w:rsid w:val="00EA2E12"/>
    <w:rsid w:val="00EA6725"/>
    <w:rsid w:val="00EB2A15"/>
    <w:rsid w:val="00EB45CD"/>
    <w:rsid w:val="00EB5F76"/>
    <w:rsid w:val="00EC0BFA"/>
    <w:rsid w:val="00EC1D5A"/>
    <w:rsid w:val="00EC3448"/>
    <w:rsid w:val="00EC6A87"/>
    <w:rsid w:val="00ED0B46"/>
    <w:rsid w:val="00ED2B50"/>
    <w:rsid w:val="00ED6B75"/>
    <w:rsid w:val="00EE2DE3"/>
    <w:rsid w:val="00EE4CAE"/>
    <w:rsid w:val="00EF1F3A"/>
    <w:rsid w:val="00EF7205"/>
    <w:rsid w:val="00F0129E"/>
    <w:rsid w:val="00F01FC4"/>
    <w:rsid w:val="00F05371"/>
    <w:rsid w:val="00F07B8C"/>
    <w:rsid w:val="00F14EAE"/>
    <w:rsid w:val="00F1751B"/>
    <w:rsid w:val="00F23E7D"/>
    <w:rsid w:val="00F24677"/>
    <w:rsid w:val="00F35CBC"/>
    <w:rsid w:val="00F514AA"/>
    <w:rsid w:val="00F57B1D"/>
    <w:rsid w:val="00F57CF9"/>
    <w:rsid w:val="00F62434"/>
    <w:rsid w:val="00F657B2"/>
    <w:rsid w:val="00F75151"/>
    <w:rsid w:val="00F75DA6"/>
    <w:rsid w:val="00F830A1"/>
    <w:rsid w:val="00F903E1"/>
    <w:rsid w:val="00F90F40"/>
    <w:rsid w:val="00F97D1E"/>
    <w:rsid w:val="00FA40BD"/>
    <w:rsid w:val="00FA699B"/>
    <w:rsid w:val="00FA7B17"/>
    <w:rsid w:val="00FB52B7"/>
    <w:rsid w:val="00FD1CEF"/>
    <w:rsid w:val="00FD3C33"/>
    <w:rsid w:val="00FE05D4"/>
    <w:rsid w:val="00FE2134"/>
    <w:rsid w:val="00FE45B8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9ABFB6"/>
  <w15:docId w15:val="{F113EC21-DC10-4417-92F7-B7BFEFC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link w:val="HeaderChar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F8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C56E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EF8"/>
    <w:rPr>
      <w:rFonts w:ascii="Garamond" w:hAnsi="Garamond"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B501C6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501C6"/>
    <w:pPr>
      <w:numPr>
        <w:numId w:val="6"/>
      </w:numPr>
      <w:tabs>
        <w:tab w:val="left" w:pos="445"/>
      </w:tabs>
      <w:ind w:left="445" w:hanging="42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C06"/>
    <w:rPr>
      <w:rFonts w:ascii="Garamond" w:hAnsi="Garamond"/>
      <w:b/>
      <w:bCs/>
      <w:color w:val="000000" w:themeColor="text1"/>
    </w:rPr>
  </w:style>
  <w:style w:type="character" w:customStyle="1" w:styleId="HeaderChar">
    <w:name w:val="Header Char"/>
    <w:basedOn w:val="DefaultParagraphFont"/>
    <w:link w:val="Header"/>
    <w:qFormat/>
    <w:rsid w:val="008C0374"/>
    <w:rPr>
      <w:rFonts w:ascii="Garamond" w:hAnsi="Garamond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0863C2"/>
    <w:pPr>
      <w:spacing w:after="240"/>
      <w:ind w:left="1134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863C2"/>
    <w:rPr>
      <w:sz w:val="24"/>
      <w:szCs w:val="24"/>
    </w:rPr>
  </w:style>
  <w:style w:type="paragraph" w:customStyle="1" w:styleId="Bildplats">
    <w:name w:val="Bildplats"/>
    <w:basedOn w:val="Normal"/>
    <w:next w:val="Normal"/>
    <w:qFormat/>
    <w:rsid w:val="000863C2"/>
    <w:pPr>
      <w:keepNext/>
      <w:tabs>
        <w:tab w:val="left" w:pos="1134"/>
      </w:tabs>
      <w:spacing w:after="120"/>
      <w:ind w:left="567"/>
      <w:jc w:val="center"/>
    </w:pPr>
    <w:rPr>
      <w:rFonts w:ascii="Times New Roman" w:hAnsi="Times New Roman"/>
      <w:color w:val="auto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A603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603D"/>
  </w:style>
  <w:style w:type="paragraph" w:styleId="TOCHeading">
    <w:name w:val="TOC Heading"/>
    <w:basedOn w:val="Heading1"/>
    <w:next w:val="Normal"/>
    <w:uiPriority w:val="39"/>
    <w:unhideWhenUsed/>
    <w:qFormat/>
    <w:rsid w:val="009B552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B55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552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55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emf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3. Realisera</Processen>
    <Dokumenttyp xmlns="2905491a-54c4-435f-a32a-d65d8748809c">Mallar</Dokumenttyp>
  </documentManagement>
</p:properties>
</file>

<file path=customXml/itemProps1.xml><?xml version="1.0" encoding="utf-8"?>
<ds:datastoreItem xmlns:ds="http://schemas.openxmlformats.org/officeDocument/2006/customXml" ds:itemID="{5EBF3180-3AC1-4757-89D3-DDFECE937BFB}"/>
</file>

<file path=customXml/itemProps2.xml><?xml version="1.0" encoding="utf-8"?>
<ds:datastoreItem xmlns:ds="http://schemas.openxmlformats.org/officeDocument/2006/customXml" ds:itemID="{F030C752-E269-4741-8FBF-B2A221434EAC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5763840E-E4F8-4685-B8DD-A5892BF3FC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D91E92-A9BA-4A15-AA4D-489F9EAFA829}"/>
</file>

<file path=customXml/itemProps6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1615</Words>
  <Characters>12044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ISD-R</dc:title>
  <dc:creator>Olofsson, Dan daolo</dc:creator>
  <cp:lastModifiedBy>Andersson Magnus</cp:lastModifiedBy>
  <cp:revision>2</cp:revision>
  <cp:lastPrinted>2011-04-06T13:59:00Z</cp:lastPrinted>
  <dcterms:created xsi:type="dcterms:W3CDTF">2018-11-08T13:05:00Z</dcterms:created>
  <dcterms:modified xsi:type="dcterms:W3CDTF">2018-11-08T13:05:00Z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71e281d0-6788-4b9d-947a-d589652c099a</vt:lpwstr>
  </property>
  <property fmtid="{D5CDD505-2E9C-101B-9397-08002B2CF9AE}" pid="4" name="Order">
    <vt:r8>600</vt:r8>
  </property>
</Properties>
</file>