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F8" w:rsidRPr="001514ED" w:rsidRDefault="00BD5D95" w:rsidP="00C56EF8">
      <w:pPr>
        <w:pBdr>
          <w:top w:val="single" w:sz="30" w:space="1" w:color="auto"/>
        </w:pBdr>
        <w:tabs>
          <w:tab w:val="left" w:pos="1134"/>
        </w:tabs>
        <w:spacing w:before="6400"/>
        <w:jc w:val="right"/>
        <w:rPr>
          <w:rFonts w:ascii="Arial" w:hAnsi="Arial" w:cs="Arial"/>
          <w:b/>
          <w:caps/>
          <w:sz w:val="40"/>
          <w:szCs w:val="20"/>
          <w:highlight w:val="yellow"/>
          <w:lang w:eastAsia="en-US"/>
        </w:rPr>
      </w:pPr>
      <w:r w:rsidRPr="00471F29">
        <w:rPr>
          <w:rFonts w:ascii="Arial" w:hAnsi="Arial" w:cs="Arial"/>
          <w:b/>
          <w:caps/>
          <w:sz w:val="40"/>
          <w:szCs w:val="20"/>
          <w:highlight w:val="yellow"/>
          <w:lang w:eastAsia="en-US"/>
        </w:rPr>
        <w:t>&lt;</w:t>
      </w:r>
      <w:r w:rsidR="00471F29">
        <w:rPr>
          <w:rFonts w:ascii="Arial" w:hAnsi="Arial" w:cs="Arial"/>
          <w:b/>
          <w:caps/>
          <w:sz w:val="40"/>
          <w:szCs w:val="20"/>
          <w:highlight w:val="yellow"/>
          <w:lang w:eastAsia="en-US"/>
        </w:rPr>
        <w:t>SYSTEM&gt;</w:t>
      </w:r>
      <w:r w:rsidR="00C56EF8" w:rsidRPr="00471F29">
        <w:rPr>
          <w:rFonts w:ascii="Arial" w:hAnsi="Arial" w:cs="Arial"/>
          <w:b/>
          <w:caps/>
          <w:sz w:val="40"/>
          <w:szCs w:val="20"/>
          <w:highlight w:val="yellow"/>
          <w:lang w:eastAsia="en-US"/>
        </w:rPr>
        <w:t xml:space="preserve"> </w:t>
      </w:r>
      <w:r w:rsidR="00A7418C" w:rsidRPr="001514ED">
        <w:rPr>
          <w:rFonts w:ascii="Arial" w:hAnsi="Arial" w:cs="Arial"/>
          <w:b/>
          <w:caps/>
          <w:sz w:val="40"/>
          <w:szCs w:val="20"/>
          <w:highlight w:val="yellow"/>
          <w:lang w:eastAsia="en-US"/>
        </w:rPr>
        <w:t>&lt;version&gt;</w:t>
      </w:r>
      <w:r w:rsidR="00C56EF8" w:rsidRPr="001514ED">
        <w:rPr>
          <w:rFonts w:ascii="Arial" w:hAnsi="Arial" w:cs="Arial"/>
          <w:b/>
          <w:caps/>
          <w:sz w:val="40"/>
          <w:szCs w:val="20"/>
          <w:highlight w:val="yellow"/>
          <w:lang w:eastAsia="en-US"/>
        </w:rPr>
        <w:br/>
      </w:r>
      <w:r w:rsidR="00094D18" w:rsidRPr="001514ED">
        <w:rPr>
          <w:rFonts w:ascii="Arial" w:hAnsi="Arial" w:cs="Arial"/>
          <w:caps/>
          <w:sz w:val="40"/>
          <w:szCs w:val="20"/>
          <w:lang w:eastAsia="en-US"/>
        </w:rPr>
        <w:t>Informationssäkerhetsdeklaration</w:t>
      </w:r>
      <w:r w:rsidR="00C56EF8" w:rsidRPr="001514ED">
        <w:rPr>
          <w:rFonts w:ascii="Arial" w:hAnsi="Arial" w:cs="Arial"/>
          <w:caps/>
          <w:sz w:val="40"/>
          <w:szCs w:val="20"/>
          <w:lang w:eastAsia="en-US"/>
        </w:rPr>
        <w:t xml:space="preserve"> </w:t>
      </w:r>
      <w:r w:rsidR="00C56EF8" w:rsidRPr="001514ED">
        <w:rPr>
          <w:rFonts w:ascii="Arial" w:hAnsi="Arial" w:cs="Arial"/>
          <w:i/>
          <w:caps/>
          <w:sz w:val="40"/>
          <w:szCs w:val="20"/>
          <w:lang w:eastAsia="en-US"/>
        </w:rPr>
        <w:t>ide</w:t>
      </w:r>
      <w:r w:rsidR="00B26F61" w:rsidRPr="001514ED">
        <w:rPr>
          <w:rFonts w:ascii="Arial" w:hAnsi="Arial" w:cs="Arial"/>
          <w:i/>
          <w:caps/>
          <w:sz w:val="40"/>
          <w:szCs w:val="20"/>
          <w:lang w:eastAsia="en-US"/>
        </w:rPr>
        <w:t>n</w:t>
      </w:r>
      <w:r w:rsidR="00C56EF8" w:rsidRPr="001514ED">
        <w:rPr>
          <w:rFonts w:ascii="Arial" w:hAnsi="Arial" w:cs="Arial"/>
          <w:i/>
          <w:caps/>
          <w:sz w:val="40"/>
          <w:szCs w:val="20"/>
          <w:lang w:eastAsia="en-US"/>
        </w:rPr>
        <w:t>ti</w:t>
      </w:r>
      <w:r w:rsidR="00B26F61" w:rsidRPr="001514ED">
        <w:rPr>
          <w:rFonts w:ascii="Arial" w:hAnsi="Arial" w:cs="Arial"/>
          <w:i/>
          <w:caps/>
          <w:sz w:val="40"/>
          <w:szCs w:val="20"/>
          <w:lang w:eastAsia="en-US"/>
        </w:rPr>
        <w:t>fi</w:t>
      </w:r>
      <w:r w:rsidR="00C56EF8" w:rsidRPr="001514ED">
        <w:rPr>
          <w:rFonts w:ascii="Arial" w:hAnsi="Arial" w:cs="Arial"/>
          <w:i/>
          <w:caps/>
          <w:sz w:val="40"/>
          <w:szCs w:val="20"/>
          <w:lang w:eastAsia="en-US"/>
        </w:rPr>
        <w:t>era</w:t>
      </w:r>
      <w:r w:rsidR="00C56EF8" w:rsidRPr="001514ED">
        <w:rPr>
          <w:rFonts w:ascii="Arial" w:hAnsi="Arial" w:cs="Arial"/>
          <w:caps/>
          <w:sz w:val="40"/>
          <w:szCs w:val="20"/>
          <w:lang w:eastAsia="en-US"/>
        </w:rPr>
        <w:t xml:space="preserve"> (IS</w:t>
      </w:r>
      <w:r w:rsidR="00094D18" w:rsidRPr="001514ED">
        <w:rPr>
          <w:rFonts w:ascii="Arial" w:hAnsi="Arial" w:cs="Arial"/>
          <w:caps/>
          <w:sz w:val="40"/>
          <w:szCs w:val="20"/>
          <w:lang w:eastAsia="en-US"/>
        </w:rPr>
        <w:t>D</w:t>
      </w:r>
      <w:r w:rsidR="00C56EF8" w:rsidRPr="001514ED">
        <w:rPr>
          <w:rFonts w:ascii="Arial" w:hAnsi="Arial" w:cs="Arial"/>
          <w:caps/>
          <w:sz w:val="40"/>
          <w:szCs w:val="20"/>
          <w:lang w:eastAsia="en-US"/>
        </w:rPr>
        <w:t>-I)</w:t>
      </w:r>
    </w:p>
    <w:p w:rsidR="00C56EF8" w:rsidRDefault="001514ED" w:rsidP="00C56EF8">
      <w:pPr>
        <w:jc w:val="right"/>
      </w:pPr>
      <w:r>
        <w:rPr>
          <w:sz w:val="28"/>
        </w:rPr>
        <w:t xml:space="preserve">Inklusive </w:t>
      </w:r>
      <w:r w:rsidRPr="00471F29">
        <w:rPr>
          <w:sz w:val="28"/>
        </w:rPr>
        <w:t>2</w:t>
      </w:r>
      <w:r>
        <w:rPr>
          <w:sz w:val="28"/>
        </w:rPr>
        <w:t xml:space="preserve"> bilagor</w:t>
      </w:r>
      <w:r>
        <w:t xml:space="preserve"> </w:t>
      </w:r>
      <w:r w:rsidR="00C56EF8">
        <w:br w:type="page"/>
      </w:r>
    </w:p>
    <w:sdt>
      <w:sdtPr>
        <w:rPr>
          <w:rFonts w:ascii="Garamond" w:eastAsia="Times New Roman" w:hAnsi="Garamond" w:cs="Times New Roman"/>
          <w:color w:val="000000" w:themeColor="text1"/>
          <w:sz w:val="24"/>
          <w:szCs w:val="24"/>
          <w:lang w:val="sv-SE" w:eastAsia="sv-SE"/>
        </w:rPr>
        <w:id w:val="-18042229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7418C" w:rsidRPr="00471F29" w:rsidRDefault="00A7418C">
          <w:pPr>
            <w:pStyle w:val="Innehllsfrteckningsrubrik"/>
            <w:rPr>
              <w:color w:val="auto"/>
              <w:lang w:val="sv-SE"/>
            </w:rPr>
          </w:pPr>
          <w:r w:rsidRPr="00A7418C">
            <w:rPr>
              <w:color w:val="auto"/>
              <w:lang w:val="sv-SE"/>
            </w:rPr>
            <w:t>Innehåll</w:t>
          </w:r>
        </w:p>
        <w:p w:rsidR="0049030B" w:rsidRDefault="00A7418C">
          <w:pPr>
            <w:pStyle w:val="Innehll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9452395" w:history="1">
            <w:r w:rsidR="0049030B" w:rsidRPr="00A23012">
              <w:rPr>
                <w:rStyle w:val="Hyperlnk"/>
                <w:noProof/>
              </w:rPr>
              <w:t>1</w:t>
            </w:r>
            <w:r w:rsidR="0049030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="0049030B" w:rsidRPr="00A23012">
              <w:rPr>
                <w:rStyle w:val="Hyperlnk"/>
                <w:noProof/>
              </w:rPr>
              <w:t>Basfakta</w:t>
            </w:r>
            <w:r w:rsidR="0049030B">
              <w:rPr>
                <w:noProof/>
                <w:webHidden/>
              </w:rPr>
              <w:tab/>
            </w:r>
            <w:r w:rsidR="0049030B">
              <w:rPr>
                <w:noProof/>
                <w:webHidden/>
              </w:rPr>
              <w:fldChar w:fldCharType="begin"/>
            </w:r>
            <w:r w:rsidR="0049030B">
              <w:rPr>
                <w:noProof/>
                <w:webHidden/>
              </w:rPr>
              <w:instrText xml:space="preserve"> PAGEREF _Toc529452395 \h </w:instrText>
            </w:r>
            <w:r w:rsidR="0049030B">
              <w:rPr>
                <w:noProof/>
                <w:webHidden/>
              </w:rPr>
            </w:r>
            <w:r w:rsidR="0049030B">
              <w:rPr>
                <w:noProof/>
                <w:webHidden/>
              </w:rPr>
              <w:fldChar w:fldCharType="separate"/>
            </w:r>
            <w:r w:rsidR="0049030B">
              <w:rPr>
                <w:noProof/>
                <w:webHidden/>
              </w:rPr>
              <w:t>7</w:t>
            </w:r>
            <w:r w:rsidR="0049030B">
              <w:rPr>
                <w:noProof/>
                <w:webHidden/>
              </w:rPr>
              <w:fldChar w:fldCharType="end"/>
            </w:r>
          </w:hyperlink>
        </w:p>
        <w:p w:rsidR="0049030B" w:rsidRDefault="0049030B">
          <w:pPr>
            <w:pStyle w:val="Innehll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9452396" w:history="1">
            <w:r w:rsidRPr="00A23012">
              <w:rPr>
                <w:rStyle w:val="Hyperlnk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A23012">
              <w:rPr>
                <w:rStyle w:val="Hyperlnk"/>
                <w:noProof/>
              </w:rPr>
              <w:t>Giltighet och syfte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_Toc529452396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30B" w:rsidRDefault="0049030B">
          <w:pPr>
            <w:pStyle w:val="Innehll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9452397" w:history="1">
            <w:r w:rsidRPr="00A23012">
              <w:rPr>
                <w:rStyle w:val="Hyperlnk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A23012">
              <w:rPr>
                <w:rStyle w:val="Hyperlnk"/>
                <w:noProof/>
              </w:rPr>
              <w:t>Revisionshistorik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_Toc529452397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30B" w:rsidRDefault="0049030B">
          <w:pPr>
            <w:pStyle w:val="Innehll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9452398" w:history="1">
            <w:r w:rsidRPr="00A23012">
              <w:rPr>
                <w:rStyle w:val="Hyperlnk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A23012">
              <w:rPr>
                <w:rStyle w:val="Hyperlnk"/>
                <w:noProof/>
              </w:rPr>
              <w:t>Terminologi och begrepp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_Toc529452398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30B" w:rsidRDefault="0049030B">
          <w:pPr>
            <w:pStyle w:val="Innehll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9452399" w:history="1">
            <w:r w:rsidRPr="00A23012">
              <w:rPr>
                <w:rStyle w:val="Hyperlnk"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A23012">
              <w:rPr>
                <w:rStyle w:val="Hyperlnk"/>
                <w:noProof/>
              </w:rPr>
              <w:t>Bilageförteckning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_Toc529452399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30B" w:rsidRDefault="0049030B">
          <w:pPr>
            <w:pStyle w:val="Innehll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9452400" w:history="1">
            <w:r w:rsidRPr="00A23012">
              <w:rPr>
                <w:rStyle w:val="Hyperlnk"/>
                <w:noProof/>
              </w:rPr>
              <w:t>1.5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A23012">
              <w:rPr>
                <w:rStyle w:val="Hyperlnk"/>
                <w:noProof/>
              </w:rPr>
              <w:t>Referenser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_Toc529452400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30B" w:rsidRDefault="0049030B">
          <w:pPr>
            <w:pStyle w:val="Innehll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9452401" w:history="1">
            <w:r w:rsidRPr="00A23012">
              <w:rPr>
                <w:rStyle w:val="Hyperl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A23012">
              <w:rPr>
                <w:rStyle w:val="Hyperlnk"/>
                <w:noProof/>
              </w:rPr>
              <w:t>Inledning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_Toc529452401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30B" w:rsidRDefault="0049030B">
          <w:pPr>
            <w:pStyle w:val="Innehll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9452402" w:history="1">
            <w:r w:rsidRPr="00A23012">
              <w:rPr>
                <w:rStyle w:val="Hyperl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A23012">
              <w:rPr>
                <w:rStyle w:val="Hyperlnk"/>
                <w:noProof/>
              </w:rPr>
              <w:t>Definition av verksamhet och 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_Toc529452402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30B" w:rsidRDefault="0049030B">
          <w:pPr>
            <w:pStyle w:val="Innehll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9452403" w:history="1">
            <w:r w:rsidRPr="00A23012">
              <w:rPr>
                <w:rStyle w:val="Hyperlnk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A23012">
              <w:rPr>
                <w:rStyle w:val="Hyperlnk"/>
                <w:noProof/>
              </w:rPr>
              <w:t>Övergripande verksamhetsbeskrivning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_Toc529452403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30B" w:rsidRDefault="0049030B">
          <w:pPr>
            <w:pStyle w:val="Innehll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9452404" w:history="1">
            <w:r w:rsidRPr="00A23012">
              <w:rPr>
                <w:rStyle w:val="Hyperlnk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A23012">
              <w:rPr>
                <w:rStyle w:val="Hyperlnk"/>
                <w:noProof/>
              </w:rPr>
              <w:t>Identifiering av ackrediteringsobjekt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_Toc529452404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30B" w:rsidRDefault="0049030B">
          <w:pPr>
            <w:pStyle w:val="Innehll3"/>
            <w:tabs>
              <w:tab w:val="left" w:pos="132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9452405" w:history="1">
            <w:r w:rsidRPr="00A23012">
              <w:rPr>
                <w:rStyle w:val="Hyperlnk"/>
                <w:noProof/>
              </w:rPr>
              <w:t>3.2.1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A23012">
              <w:rPr>
                <w:rStyle w:val="Hyperlnk"/>
                <w:noProof/>
              </w:rPr>
              <w:t>Avgränsningar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_Toc529452405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30B" w:rsidRDefault="0049030B">
          <w:pPr>
            <w:pStyle w:val="Innehll1"/>
            <w:tabs>
              <w:tab w:val="left" w:pos="4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9452406" w:history="1">
            <w:r w:rsidRPr="00A23012">
              <w:rPr>
                <w:rStyle w:val="Hyperlnk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A23012">
              <w:rPr>
                <w:rStyle w:val="Hyperlnk"/>
                <w:noProof/>
              </w:rPr>
              <w:t>Realiserbarhetsbedömning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_Toc529452406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30B" w:rsidRDefault="0049030B">
          <w:pPr>
            <w:pStyle w:val="Innehll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9452407" w:history="1">
            <w:r w:rsidRPr="00A23012">
              <w:rPr>
                <w:rStyle w:val="Hyperlnk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A23012">
              <w:rPr>
                <w:rStyle w:val="Hyperlnk"/>
                <w:noProof/>
              </w:rPr>
              <w:t>Bedömning av indata från FM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_Toc529452407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30B" w:rsidRDefault="0049030B">
          <w:pPr>
            <w:pStyle w:val="Innehll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9452408" w:history="1">
            <w:r w:rsidRPr="00A23012">
              <w:rPr>
                <w:rStyle w:val="Hyperlnk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A23012">
              <w:rPr>
                <w:rStyle w:val="Hyperlnk"/>
                <w:noProof/>
              </w:rPr>
              <w:t>Ackrediterbarhet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_Toc529452408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30B" w:rsidRDefault="0049030B">
          <w:pPr>
            <w:pStyle w:val="Innehll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9452409" w:history="1">
            <w:r w:rsidRPr="00A23012">
              <w:rPr>
                <w:rStyle w:val="Hyperlnk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A23012">
              <w:rPr>
                <w:rStyle w:val="Hyperlnk"/>
                <w:noProof/>
              </w:rPr>
              <w:t>Kostnadseffektivitet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_Toc529452409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30B" w:rsidRDefault="0049030B">
          <w:pPr>
            <w:pStyle w:val="Innehll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9452410" w:history="1">
            <w:r w:rsidRPr="00A23012">
              <w:rPr>
                <w:rStyle w:val="Hyperlnk"/>
                <w:noProof/>
              </w:rPr>
              <w:t>4.4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A23012">
              <w:rPr>
                <w:rStyle w:val="Hyperlnk"/>
                <w:noProof/>
              </w:rPr>
              <w:t>Integration med system engineering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_Toc529452410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30B" w:rsidRDefault="0049030B">
          <w:pPr>
            <w:pStyle w:val="Innehll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9452411" w:history="1">
            <w:r w:rsidRPr="00A23012">
              <w:rPr>
                <w:rStyle w:val="Hyperlnk"/>
                <w:noProof/>
              </w:rPr>
              <w:t>4.5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A23012">
              <w:rPr>
                <w:rStyle w:val="Hyperlnk"/>
                <w:noProof/>
              </w:rPr>
              <w:t>Projektrisker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_Toc529452411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030B" w:rsidRDefault="0049030B">
          <w:pPr>
            <w:pStyle w:val="Innehll2"/>
            <w:tabs>
              <w:tab w:val="left" w:pos="880"/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GB" w:eastAsia="en-GB"/>
            </w:rPr>
          </w:pPr>
          <w:hyperlink w:anchor="_Toc529452412" w:history="1">
            <w:r w:rsidRPr="00A23012">
              <w:rPr>
                <w:rStyle w:val="Hyperlnk"/>
                <w:noProof/>
              </w:rPr>
              <w:t>4.6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GB" w:eastAsia="en-GB"/>
              </w:rPr>
              <w:tab/>
            </w:r>
            <w:r w:rsidRPr="00A23012">
              <w:rPr>
                <w:rStyle w:val="Hyperlnk"/>
                <w:noProof/>
              </w:rPr>
              <w:t>PrL:s bedömning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_Toc529452412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418C" w:rsidRDefault="00A7418C">
          <w:r>
            <w:rPr>
              <w:b/>
              <w:bCs/>
            </w:rPr>
            <w:fldChar w:fldCharType="end"/>
          </w:r>
        </w:p>
      </w:sdtContent>
    </w:sdt>
    <w:p w:rsidR="00A7418C" w:rsidRDefault="00A7418C">
      <w:r>
        <w:br w:type="page"/>
      </w:r>
    </w:p>
    <w:p w:rsidR="00C751B4" w:rsidRDefault="00C751B4" w:rsidP="00C56EF8">
      <w:pPr>
        <w:pStyle w:val="Brdtext1"/>
        <w:rPr>
          <w:b/>
          <w:sz w:val="28"/>
          <w:highlight w:val="yellow"/>
        </w:rPr>
      </w:pPr>
      <w:r>
        <w:rPr>
          <w:b/>
          <w:sz w:val="28"/>
          <w:highlight w:val="yellow"/>
        </w:rPr>
        <w:t>Mallinformation 18FMV</w:t>
      </w:r>
      <w:r w:rsidR="00471F29">
        <w:rPr>
          <w:b/>
          <w:sz w:val="28"/>
          <w:highlight w:val="yellow"/>
        </w:rPr>
        <w:t>6730-2</w:t>
      </w:r>
      <w:r w:rsidR="005E7982">
        <w:rPr>
          <w:b/>
          <w:sz w:val="28"/>
          <w:highlight w:val="yellow"/>
        </w:rPr>
        <w:t>:1</w:t>
      </w:r>
    </w:p>
    <w:p w:rsidR="00C751B4" w:rsidRDefault="00C751B4" w:rsidP="00C56EF8">
      <w:pPr>
        <w:pStyle w:val="Brdtext1"/>
        <w:rPr>
          <w:b/>
          <w:sz w:val="28"/>
          <w:highlight w:val="yellow"/>
        </w:rPr>
      </w:pPr>
    </w:p>
    <w:tbl>
      <w:tblPr>
        <w:tblStyle w:val="Tabellrutnt"/>
        <w:tblW w:w="5100" w:type="pct"/>
        <w:jc w:val="center"/>
        <w:tblLayout w:type="fixed"/>
        <w:tblLook w:val="01E0" w:firstRow="1" w:lastRow="1" w:firstColumn="1" w:lastColumn="1" w:noHBand="0" w:noVBand="0"/>
      </w:tblPr>
      <w:tblGrid>
        <w:gridCol w:w="1610"/>
        <w:gridCol w:w="965"/>
        <w:gridCol w:w="5189"/>
        <w:gridCol w:w="1589"/>
      </w:tblGrid>
      <w:tr w:rsidR="00C751B4" w:rsidRPr="007C5A6F" w:rsidTr="007B6BF8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51B4" w:rsidRPr="007C5A6F" w:rsidRDefault="00C751B4" w:rsidP="007B6BF8">
            <w:pPr>
              <w:rPr>
                <w:b/>
                <w:sz w:val="22"/>
                <w:highlight w:val="yellow"/>
              </w:rPr>
            </w:pPr>
            <w:r w:rsidRPr="007C5A6F">
              <w:rPr>
                <w:b/>
                <w:sz w:val="22"/>
                <w:highlight w:val="yellow"/>
              </w:rPr>
              <w:t>Datum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51B4" w:rsidRPr="007C5A6F" w:rsidRDefault="00C751B4" w:rsidP="007B6BF8">
            <w:pPr>
              <w:rPr>
                <w:b/>
                <w:sz w:val="22"/>
                <w:highlight w:val="yellow"/>
              </w:rPr>
            </w:pPr>
            <w:r w:rsidRPr="007C5A6F">
              <w:rPr>
                <w:b/>
                <w:sz w:val="22"/>
                <w:highlight w:val="yellow"/>
              </w:rPr>
              <w:t>Utgåva</w:t>
            </w:r>
            <w:r w:rsidRPr="007C5A6F">
              <w:rPr>
                <w:b/>
                <w:sz w:val="22"/>
                <w:highlight w:val="yellow"/>
              </w:rPr>
              <w:br/>
              <w:t>Version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51B4" w:rsidRPr="007C5A6F" w:rsidRDefault="00C751B4" w:rsidP="007B6BF8">
            <w:pPr>
              <w:rPr>
                <w:b/>
                <w:sz w:val="22"/>
                <w:highlight w:val="yellow"/>
              </w:rPr>
            </w:pPr>
            <w:r w:rsidRPr="007C5A6F">
              <w:rPr>
                <w:b/>
                <w:sz w:val="22"/>
                <w:highlight w:val="yellow"/>
              </w:rPr>
              <w:t>Beskrivning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51B4" w:rsidRPr="007C5A6F" w:rsidRDefault="00C751B4" w:rsidP="007B6BF8">
            <w:pPr>
              <w:rPr>
                <w:b/>
                <w:sz w:val="22"/>
                <w:highlight w:val="yellow"/>
              </w:rPr>
            </w:pPr>
            <w:r w:rsidRPr="007C5A6F">
              <w:rPr>
                <w:b/>
                <w:sz w:val="22"/>
                <w:highlight w:val="yellow"/>
              </w:rPr>
              <w:t>Ansvarig</w:t>
            </w:r>
          </w:p>
        </w:tc>
      </w:tr>
      <w:tr w:rsidR="00C751B4" w:rsidRPr="007C5A6F" w:rsidTr="007B6BF8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7C5A6F" w:rsidRDefault="00C751B4" w:rsidP="007B6BF8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2018-</w:t>
            </w:r>
            <w:r w:rsidR="001E349F">
              <w:rPr>
                <w:sz w:val="22"/>
                <w:szCs w:val="22"/>
                <w:highlight w:val="yellow"/>
              </w:rPr>
              <w:t>11-08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7C5A6F" w:rsidRDefault="00C751B4" w:rsidP="007B6BF8">
            <w:pPr>
              <w:jc w:val="center"/>
              <w:rPr>
                <w:sz w:val="22"/>
                <w:szCs w:val="22"/>
                <w:highlight w:val="yellow"/>
              </w:rPr>
            </w:pPr>
            <w:r w:rsidRPr="007C5A6F">
              <w:rPr>
                <w:sz w:val="22"/>
                <w:szCs w:val="22"/>
                <w:highlight w:val="yellow"/>
              </w:rPr>
              <w:t>1.0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7C5A6F" w:rsidRDefault="00C751B4" w:rsidP="00C751B4">
            <w:pPr>
              <w:rPr>
                <w:sz w:val="22"/>
                <w:szCs w:val="22"/>
                <w:highlight w:val="yellow"/>
              </w:rPr>
            </w:pPr>
            <w:r w:rsidRPr="007C5A6F">
              <w:rPr>
                <w:sz w:val="22"/>
                <w:szCs w:val="22"/>
                <w:highlight w:val="yellow"/>
              </w:rPr>
              <w:t>Mall för ISD-</w:t>
            </w:r>
            <w:r>
              <w:rPr>
                <w:sz w:val="22"/>
                <w:szCs w:val="22"/>
                <w:highlight w:val="yellow"/>
              </w:rPr>
              <w:t>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7C5A6F" w:rsidRDefault="00C751B4" w:rsidP="007B6BF8">
            <w:pPr>
              <w:rPr>
                <w:sz w:val="22"/>
                <w:highlight w:val="yellow"/>
              </w:rPr>
            </w:pPr>
            <w:r w:rsidRPr="007C5A6F">
              <w:rPr>
                <w:sz w:val="22"/>
                <w:highlight w:val="yellow"/>
              </w:rPr>
              <w:t>DAOL</w:t>
            </w:r>
            <w:r>
              <w:rPr>
                <w:sz w:val="22"/>
                <w:highlight w:val="yellow"/>
              </w:rPr>
              <w:t>O</w:t>
            </w:r>
          </w:p>
        </w:tc>
      </w:tr>
      <w:tr w:rsidR="00C751B4" w:rsidRPr="007C5A6F" w:rsidTr="007B6BF8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7C5A6F" w:rsidRDefault="00C751B4" w:rsidP="007B6BF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7C5A6F" w:rsidRDefault="00C751B4" w:rsidP="007B6BF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7C5A6F" w:rsidRDefault="00C751B4" w:rsidP="007B6BF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7C5A6F" w:rsidRDefault="00C751B4" w:rsidP="007B6BF8">
            <w:pPr>
              <w:rPr>
                <w:sz w:val="22"/>
                <w:highlight w:val="yellow"/>
              </w:rPr>
            </w:pPr>
          </w:p>
        </w:tc>
      </w:tr>
    </w:tbl>
    <w:p w:rsidR="00C751B4" w:rsidRDefault="00C751B4" w:rsidP="00C56EF8">
      <w:pPr>
        <w:pStyle w:val="Brdtext1"/>
        <w:rPr>
          <w:b/>
          <w:sz w:val="28"/>
          <w:highlight w:val="yellow"/>
        </w:rPr>
      </w:pPr>
    </w:p>
    <w:p w:rsidR="00C751B4" w:rsidRPr="007C5A6F" w:rsidRDefault="00C751B4" w:rsidP="00C751B4">
      <w:pPr>
        <w:pStyle w:val="Brdtext1"/>
        <w:rPr>
          <w:b/>
          <w:sz w:val="28"/>
          <w:highlight w:val="yellow"/>
        </w:rPr>
      </w:pPr>
      <w:r w:rsidRPr="007C5A6F">
        <w:rPr>
          <w:b/>
          <w:sz w:val="28"/>
          <w:highlight w:val="yellow"/>
        </w:rPr>
        <w:t>Mallinstruktion</w:t>
      </w:r>
    </w:p>
    <w:p w:rsidR="00C751B4" w:rsidRPr="007C5A6F" w:rsidRDefault="00C751B4" w:rsidP="00C751B4">
      <w:pPr>
        <w:pStyle w:val="Brdtext1"/>
        <w:rPr>
          <w:highlight w:val="yellow"/>
        </w:rPr>
      </w:pPr>
      <w:r w:rsidRPr="007C5A6F">
        <w:rPr>
          <w:highlight w:val="yellow"/>
        </w:rPr>
        <w:t xml:space="preserve">Denna mall ska användas för att ta fram dokumentet Informationssäkerhetsdeklaration </w:t>
      </w:r>
      <w:r>
        <w:rPr>
          <w:i/>
          <w:highlight w:val="yellow"/>
        </w:rPr>
        <w:t>Identifiera</w:t>
      </w:r>
      <w:r>
        <w:rPr>
          <w:highlight w:val="yellow"/>
        </w:rPr>
        <w:t>, ISD-I</w:t>
      </w:r>
      <w:r w:rsidRPr="007C5A6F">
        <w:rPr>
          <w:highlight w:val="yellow"/>
        </w:rPr>
        <w:t>. ISD-</w:t>
      </w:r>
      <w:r>
        <w:rPr>
          <w:highlight w:val="yellow"/>
        </w:rPr>
        <w:t>I</w:t>
      </w:r>
      <w:r w:rsidRPr="007C5A6F">
        <w:rPr>
          <w:highlight w:val="yellow"/>
        </w:rPr>
        <w:t xml:space="preserve"> utgör bedömning av realiserbarhet</w:t>
      </w:r>
      <w:r w:rsidR="00F35A76">
        <w:rPr>
          <w:highlight w:val="yellow"/>
        </w:rPr>
        <w:t xml:space="preserve"> ur ett informationssäkerhetsperspektiv</w:t>
      </w:r>
      <w:r w:rsidRPr="007C5A6F">
        <w:rPr>
          <w:highlight w:val="yellow"/>
        </w:rPr>
        <w:t xml:space="preserve"> av aktuellt IT-system inför VHL FMV beslut S</w:t>
      </w:r>
      <w:r>
        <w:rPr>
          <w:highlight w:val="yellow"/>
        </w:rPr>
        <w:t>2</w:t>
      </w:r>
      <w:r w:rsidRPr="007C5A6F">
        <w:rPr>
          <w:highlight w:val="yellow"/>
        </w:rPr>
        <w:t xml:space="preserve"> innan </w:t>
      </w:r>
      <w:r>
        <w:rPr>
          <w:i/>
          <w:highlight w:val="yellow"/>
        </w:rPr>
        <w:t>Definiera</w:t>
      </w:r>
      <w:r w:rsidRPr="007C5A6F">
        <w:rPr>
          <w:highlight w:val="yellow"/>
        </w:rPr>
        <w:t>.</w:t>
      </w:r>
    </w:p>
    <w:p w:rsidR="00C751B4" w:rsidRPr="007C5A6F" w:rsidRDefault="00C751B4" w:rsidP="00C751B4">
      <w:pPr>
        <w:pStyle w:val="Brdtext1"/>
        <w:rPr>
          <w:highlight w:val="yellow"/>
        </w:rPr>
      </w:pPr>
    </w:p>
    <w:p w:rsidR="00C751B4" w:rsidRPr="007C5A6F" w:rsidRDefault="00C751B4" w:rsidP="00C751B4">
      <w:pPr>
        <w:pStyle w:val="Brdtext1"/>
        <w:rPr>
          <w:highlight w:val="yellow"/>
        </w:rPr>
      </w:pPr>
      <w:r w:rsidRPr="007C5A6F">
        <w:rPr>
          <w:highlight w:val="yellow"/>
        </w:rPr>
        <w:t xml:space="preserve">Det skarpa dokumentet börjar med </w:t>
      </w:r>
      <w:r w:rsidR="00FB0BD4">
        <w:rPr>
          <w:highlight w:val="yellow"/>
        </w:rPr>
        <w:t xml:space="preserve">kapitel </w:t>
      </w:r>
      <w:r w:rsidR="00FB0BD4">
        <w:rPr>
          <w:highlight w:val="yellow"/>
        </w:rPr>
        <w:fldChar w:fldCharType="begin"/>
      </w:r>
      <w:r w:rsidR="00FB0BD4">
        <w:rPr>
          <w:highlight w:val="yellow"/>
        </w:rPr>
        <w:instrText xml:space="preserve"> REF _Ref524967777 \r \h </w:instrText>
      </w:r>
      <w:r w:rsidR="00FB0BD4">
        <w:rPr>
          <w:highlight w:val="yellow"/>
        </w:rPr>
      </w:r>
      <w:r w:rsidR="00FB0BD4">
        <w:rPr>
          <w:highlight w:val="yellow"/>
        </w:rPr>
        <w:fldChar w:fldCharType="separate"/>
      </w:r>
      <w:r w:rsidR="00C9533B">
        <w:rPr>
          <w:highlight w:val="yellow"/>
        </w:rPr>
        <w:t>1</w:t>
      </w:r>
      <w:r w:rsidR="00FB0BD4">
        <w:rPr>
          <w:highlight w:val="yellow"/>
        </w:rPr>
        <w:fldChar w:fldCharType="end"/>
      </w:r>
      <w:r w:rsidR="00FB0BD4">
        <w:rPr>
          <w:highlight w:val="yellow"/>
        </w:rPr>
        <w:t xml:space="preserve"> </w:t>
      </w:r>
      <w:r w:rsidR="00A27900">
        <w:rPr>
          <w:highlight w:val="yellow"/>
        </w:rPr>
        <w:t>Basfakta</w:t>
      </w:r>
      <w:r w:rsidRPr="007C5A6F">
        <w:rPr>
          <w:highlight w:val="yellow"/>
        </w:rPr>
        <w:t>. Sidorna innan dess innehålle</w:t>
      </w:r>
      <w:r>
        <w:rPr>
          <w:highlight w:val="yellow"/>
        </w:rPr>
        <w:t>r beskrivningar kring vad ISD</w:t>
      </w:r>
      <w:r w:rsidRPr="007C5A6F">
        <w:rPr>
          <w:highlight w:val="yellow"/>
        </w:rPr>
        <w:t>-</w:t>
      </w:r>
      <w:r>
        <w:rPr>
          <w:highlight w:val="yellow"/>
        </w:rPr>
        <w:t>I</w:t>
      </w:r>
      <w:r w:rsidRPr="007C5A6F">
        <w:rPr>
          <w:highlight w:val="yellow"/>
        </w:rPr>
        <w:t xml:space="preserve"> är, arbetssätt, innehåll och att tänka på i arbetet</w:t>
      </w:r>
      <w:r w:rsidRPr="007C5A6F">
        <w:rPr>
          <w:i/>
          <w:highlight w:val="yellow"/>
        </w:rPr>
        <w:t>.</w:t>
      </w:r>
      <w:r w:rsidRPr="007C5A6F">
        <w:rPr>
          <w:highlight w:val="yellow"/>
        </w:rPr>
        <w:t xml:space="preserve"> Dessa sidor tas bort i det skarpa dokumentet. </w:t>
      </w:r>
    </w:p>
    <w:p w:rsidR="00C751B4" w:rsidRPr="007C5A6F" w:rsidRDefault="00C751B4" w:rsidP="00C751B4">
      <w:pPr>
        <w:pStyle w:val="Brdtext1"/>
        <w:rPr>
          <w:highlight w:val="yellow"/>
        </w:rPr>
      </w:pPr>
    </w:p>
    <w:p w:rsidR="00C751B4" w:rsidRPr="007C5A6F" w:rsidRDefault="00C751B4" w:rsidP="00C751B4">
      <w:pPr>
        <w:pStyle w:val="Brdtext1"/>
        <w:numPr>
          <w:ilvl w:val="0"/>
          <w:numId w:val="15"/>
        </w:numPr>
        <w:rPr>
          <w:highlight w:val="yellow"/>
        </w:rPr>
      </w:pPr>
      <w:r w:rsidRPr="007C5A6F">
        <w:rPr>
          <w:highlight w:val="yellow"/>
        </w:rPr>
        <w:t xml:space="preserve">Instruktionen om vad som ska stå under varje rubrik i det skarpa dokumentet anges i punktform. Den texten ska raderas innan dokumentet färdigställs. </w:t>
      </w:r>
    </w:p>
    <w:p w:rsidR="00C751B4" w:rsidRPr="007C5A6F" w:rsidRDefault="00C751B4" w:rsidP="00C751B4">
      <w:pPr>
        <w:pStyle w:val="Brdtext1"/>
        <w:numPr>
          <w:ilvl w:val="0"/>
          <w:numId w:val="15"/>
        </w:numPr>
        <w:rPr>
          <w:highlight w:val="yellow"/>
        </w:rPr>
      </w:pPr>
      <w:r w:rsidRPr="007C5A6F">
        <w:rPr>
          <w:highlight w:val="yellow"/>
        </w:rPr>
        <w:t xml:space="preserve">Text utan </w:t>
      </w:r>
      <w:r>
        <w:rPr>
          <w:highlight w:val="yellow"/>
        </w:rPr>
        <w:t>gulmarkering</w:t>
      </w:r>
      <w:r w:rsidRPr="007C5A6F">
        <w:rPr>
          <w:highlight w:val="yellow"/>
        </w:rPr>
        <w:t xml:space="preserve"> kan användas direkt i det färdigställda dokumentet.</w:t>
      </w:r>
    </w:p>
    <w:p w:rsidR="00C751B4" w:rsidRPr="007C5A6F" w:rsidRDefault="00C751B4" w:rsidP="00C751B4">
      <w:pPr>
        <w:pStyle w:val="Brdtext1"/>
        <w:numPr>
          <w:ilvl w:val="0"/>
          <w:numId w:val="15"/>
        </w:numPr>
        <w:rPr>
          <w:highlight w:val="yellow"/>
        </w:rPr>
      </w:pPr>
      <w:r w:rsidRPr="007C5A6F">
        <w:rPr>
          <w:highlight w:val="yellow"/>
        </w:rPr>
        <w:t xml:space="preserve">Ersätt </w:t>
      </w:r>
      <w:r w:rsidRPr="00932580">
        <w:rPr>
          <w:i/>
          <w:highlight w:val="yellow"/>
        </w:rPr>
        <w:t>Systemnamn</w:t>
      </w:r>
      <w:r w:rsidRPr="007C5A6F">
        <w:rPr>
          <w:highlight w:val="yellow"/>
        </w:rPr>
        <w:t xml:space="preserve"> med systemets namn.</w:t>
      </w:r>
    </w:p>
    <w:p w:rsidR="00C751B4" w:rsidRPr="007C5A6F" w:rsidRDefault="00C751B4" w:rsidP="00C751B4">
      <w:pPr>
        <w:pStyle w:val="Brdtext1"/>
        <w:numPr>
          <w:ilvl w:val="0"/>
          <w:numId w:val="15"/>
        </w:numPr>
        <w:rPr>
          <w:highlight w:val="yellow"/>
        </w:rPr>
      </w:pPr>
      <w:r w:rsidRPr="007C5A6F">
        <w:rPr>
          <w:highlight w:val="yellow"/>
        </w:rPr>
        <w:t>Ta bort rubriker som inte är relevanta och lägg till egna rubriker där så behövs.</w:t>
      </w:r>
    </w:p>
    <w:p w:rsidR="00C56EF8" w:rsidRPr="001514ED" w:rsidRDefault="00C56EF8" w:rsidP="00C56EF8">
      <w:pPr>
        <w:pStyle w:val="Brdtext1"/>
        <w:rPr>
          <w:color w:val="auto"/>
          <w:highlight w:val="yellow"/>
        </w:rPr>
      </w:pPr>
    </w:p>
    <w:p w:rsidR="00C56EF8" w:rsidRDefault="00C56EF8" w:rsidP="003B1AE2">
      <w:pPr>
        <w:pStyle w:val="Brdtext1"/>
        <w:jc w:val="center"/>
      </w:pPr>
    </w:p>
    <w:p w:rsidR="003B1AE2" w:rsidRDefault="003B1AE2" w:rsidP="00005B5F">
      <w:pPr>
        <w:pStyle w:val="Brdtext1"/>
        <w:rPr>
          <w:b/>
          <w:i/>
          <w:sz w:val="28"/>
          <w:highlight w:val="yellow"/>
        </w:rPr>
      </w:pPr>
      <w:r w:rsidRPr="003B1AE2">
        <w:rPr>
          <w:b/>
          <w:sz w:val="28"/>
          <w:highlight w:val="yellow"/>
        </w:rPr>
        <w:t xml:space="preserve">Omfattning av ISD </w:t>
      </w:r>
      <w:r w:rsidRPr="003B1AE2">
        <w:rPr>
          <w:b/>
          <w:i/>
          <w:sz w:val="28"/>
          <w:highlight w:val="yellow"/>
        </w:rPr>
        <w:t>Identifiera</w:t>
      </w:r>
    </w:p>
    <w:p w:rsidR="00AF2398" w:rsidRPr="007C5A6F" w:rsidRDefault="00AF2398" w:rsidP="00AF2398">
      <w:pPr>
        <w:pStyle w:val="Brdtext1"/>
        <w:rPr>
          <w:highlight w:val="yellow"/>
        </w:rPr>
      </w:pPr>
      <w:r w:rsidRPr="007C5A6F">
        <w:rPr>
          <w:highlight w:val="yellow"/>
        </w:rPr>
        <w:t xml:space="preserve">Informationssäkerhetsdeklaration </w:t>
      </w:r>
      <w:r>
        <w:rPr>
          <w:i/>
          <w:highlight w:val="yellow"/>
        </w:rPr>
        <w:t xml:space="preserve">Identifiera </w:t>
      </w:r>
      <w:r w:rsidRPr="007C5A6F">
        <w:rPr>
          <w:highlight w:val="yellow"/>
        </w:rPr>
        <w:t>(ISD-</w:t>
      </w:r>
      <w:r>
        <w:rPr>
          <w:highlight w:val="yellow"/>
        </w:rPr>
        <w:t>I</w:t>
      </w:r>
      <w:r w:rsidRPr="007C5A6F">
        <w:rPr>
          <w:highlight w:val="yellow"/>
        </w:rPr>
        <w:t xml:space="preserve">) består av ett huvuddokument och </w:t>
      </w:r>
      <w:r>
        <w:rPr>
          <w:highlight w:val="yellow"/>
        </w:rPr>
        <w:t xml:space="preserve">två </w:t>
      </w:r>
      <w:r w:rsidRPr="007C5A6F">
        <w:rPr>
          <w:highlight w:val="yellow"/>
        </w:rPr>
        <w:t>bilagor</w:t>
      </w:r>
      <w:r w:rsidR="007464DA">
        <w:rPr>
          <w:highlight w:val="yellow"/>
        </w:rPr>
        <w:t>, se dokumentstruktur i figur 1</w:t>
      </w:r>
      <w:r w:rsidRPr="007C5A6F">
        <w:rPr>
          <w:highlight w:val="yellow"/>
        </w:rPr>
        <w:t xml:space="preserve">. Huvuddokumentet </w:t>
      </w:r>
      <w:r w:rsidR="00A27900">
        <w:rPr>
          <w:highlight w:val="yellow"/>
        </w:rPr>
        <w:t>utgör</w:t>
      </w:r>
      <w:r w:rsidRPr="007C5A6F">
        <w:rPr>
          <w:highlight w:val="yellow"/>
        </w:rPr>
        <w:t xml:space="preserve"> realiserbarhetsbedömning av IT-systemet, och ska enbart innehålla de faktorer som ligger till grund för bedömning.</w:t>
      </w:r>
      <w:r w:rsidR="00692103">
        <w:rPr>
          <w:highlight w:val="yellow"/>
        </w:rPr>
        <w:t xml:space="preserve"> Huvudparten av informationen som ligger till grund för realiserbarhetsbedömningen i </w:t>
      </w:r>
      <w:r w:rsidR="00692103" w:rsidRPr="00EC4F89">
        <w:rPr>
          <w:i/>
          <w:highlight w:val="yellow"/>
        </w:rPr>
        <w:t>Identifiera</w:t>
      </w:r>
      <w:r w:rsidR="00692103" w:rsidRPr="00692103">
        <w:rPr>
          <w:highlight w:val="yellow"/>
        </w:rPr>
        <w:t xml:space="preserve"> ska Försvarsmakten tillhandahålla i enlighet med </w:t>
      </w:r>
      <w:r w:rsidR="00692103" w:rsidRPr="00EC4F89">
        <w:rPr>
          <w:color w:val="000000"/>
          <w:highlight w:val="yellow"/>
        </w:rPr>
        <w:t>H SÄK Infosäk. Kompletterande information hämtas från AU-I.</w:t>
      </w:r>
    </w:p>
    <w:p w:rsidR="00AF2398" w:rsidRDefault="00AF2398" w:rsidP="00005B5F">
      <w:pPr>
        <w:pStyle w:val="Brdtext1"/>
        <w:rPr>
          <w:b/>
          <w:sz w:val="28"/>
          <w:highlight w:val="yellow"/>
        </w:rPr>
      </w:pPr>
    </w:p>
    <w:p w:rsidR="00AF2398" w:rsidRPr="00A27900" w:rsidRDefault="001E349F" w:rsidP="00527124">
      <w:pPr>
        <w:pStyle w:val="Brdtext1"/>
        <w:jc w:val="center"/>
        <w:rPr>
          <w:b/>
          <w:sz w:val="28"/>
          <w:highlight w:val="yellow"/>
        </w:rPr>
      </w:pPr>
      <w:r w:rsidRPr="00A27900">
        <w:rPr>
          <w:highlight w:val="yellow"/>
        </w:rPr>
        <w:object w:dxaOrig="9609" w:dyaOrig="5399" w14:anchorId="5E0929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05pt;height:197.65pt" o:ole="">
            <v:imagedata r:id="rId13" o:title="" croptop="8874f" cropbottom="8303f" cropleft="8444f" cropright="7485f"/>
          </v:shape>
          <o:OLEObject Type="Embed" ProgID="PowerPoint.Slide.12" ShapeID="_x0000_i1025" DrawAspect="Content" ObjectID="_1603194333" r:id="rId14"/>
        </w:object>
      </w:r>
    </w:p>
    <w:p w:rsidR="00527124" w:rsidRPr="003B1AE2" w:rsidRDefault="007464DA" w:rsidP="007464DA">
      <w:pPr>
        <w:pStyle w:val="Beskrivning"/>
        <w:jc w:val="center"/>
        <w:rPr>
          <w:sz w:val="20"/>
        </w:rPr>
      </w:pPr>
      <w:r w:rsidRPr="00A27900">
        <w:rPr>
          <w:sz w:val="20"/>
          <w:highlight w:val="yellow"/>
        </w:rPr>
        <w:t xml:space="preserve">Figur </w:t>
      </w:r>
      <w:r w:rsidRPr="00A27900">
        <w:rPr>
          <w:sz w:val="20"/>
          <w:highlight w:val="yellow"/>
        </w:rPr>
        <w:fldChar w:fldCharType="begin"/>
      </w:r>
      <w:r w:rsidRPr="00A27900">
        <w:rPr>
          <w:sz w:val="20"/>
          <w:highlight w:val="yellow"/>
        </w:rPr>
        <w:instrText xml:space="preserve"> SEQ Figur \* ARABIC </w:instrText>
      </w:r>
      <w:r w:rsidRPr="00A27900">
        <w:rPr>
          <w:sz w:val="20"/>
          <w:highlight w:val="yellow"/>
        </w:rPr>
        <w:fldChar w:fldCharType="separate"/>
      </w:r>
      <w:r w:rsidR="00C9533B">
        <w:rPr>
          <w:noProof/>
          <w:sz w:val="20"/>
          <w:highlight w:val="yellow"/>
        </w:rPr>
        <w:t>1</w:t>
      </w:r>
      <w:r w:rsidRPr="00A27900">
        <w:rPr>
          <w:sz w:val="20"/>
          <w:highlight w:val="yellow"/>
        </w:rPr>
        <w:fldChar w:fldCharType="end"/>
      </w:r>
      <w:r w:rsidRPr="00A27900">
        <w:rPr>
          <w:sz w:val="20"/>
          <w:highlight w:val="yellow"/>
        </w:rPr>
        <w:t>Dokumentstruktur Informationssäkerhetsdeklaration ISD-I</w:t>
      </w:r>
    </w:p>
    <w:p w:rsidR="00932580" w:rsidRPr="007948A7" w:rsidRDefault="00527124" w:rsidP="007464DA">
      <w:pPr>
        <w:pStyle w:val="Brdtext1"/>
        <w:rPr>
          <w:color w:val="FF0000"/>
        </w:rPr>
      </w:pPr>
      <w:r w:rsidRPr="00527124">
        <w:rPr>
          <w:highlight w:val="yellow"/>
        </w:rPr>
        <w:t>Bilaga 1</w:t>
      </w:r>
      <w:r>
        <w:rPr>
          <w:highlight w:val="yellow"/>
        </w:rPr>
        <w:t xml:space="preserve"> – </w:t>
      </w:r>
      <w:r w:rsidRPr="00932580">
        <w:rPr>
          <w:color w:val="auto"/>
          <w:highlight w:val="yellow"/>
        </w:rPr>
        <w:t xml:space="preserve">Analysunderlag </w:t>
      </w:r>
      <w:r w:rsidRPr="00932580">
        <w:rPr>
          <w:i/>
          <w:color w:val="auto"/>
          <w:highlight w:val="yellow"/>
        </w:rPr>
        <w:t xml:space="preserve">Identifiera </w:t>
      </w:r>
      <w:r w:rsidR="00F744E8" w:rsidRPr="00F744E8">
        <w:rPr>
          <w:color w:val="auto"/>
          <w:highlight w:val="yellow"/>
        </w:rPr>
        <w:t>(AU-I)</w:t>
      </w:r>
      <w:r w:rsidR="00F744E8">
        <w:rPr>
          <w:i/>
          <w:color w:val="auto"/>
          <w:highlight w:val="yellow"/>
        </w:rPr>
        <w:t xml:space="preserve"> </w:t>
      </w:r>
      <w:r w:rsidRPr="00932580">
        <w:rPr>
          <w:color w:val="auto"/>
          <w:highlight w:val="yellow"/>
        </w:rPr>
        <w:t xml:space="preserve">omfattar </w:t>
      </w:r>
      <w:r w:rsidR="00932580" w:rsidRPr="00932580">
        <w:rPr>
          <w:color w:val="auto"/>
          <w:highlight w:val="yellow"/>
        </w:rPr>
        <w:t xml:space="preserve">relevanta analyser avseende informationssäkerhetsaspekten ur ett </w:t>
      </w:r>
      <w:r w:rsidR="00932580" w:rsidRPr="00932580">
        <w:rPr>
          <w:color w:val="auto"/>
          <w:highlight w:val="yellow"/>
          <w:u w:val="single"/>
        </w:rPr>
        <w:t>verksamhetsperspektiv.</w:t>
      </w:r>
      <w:r w:rsidR="00932580" w:rsidRPr="00932580">
        <w:rPr>
          <w:color w:val="auto"/>
          <w:highlight w:val="yellow"/>
        </w:rPr>
        <w:t xml:space="preserve"> </w:t>
      </w:r>
      <w:r w:rsidR="004954F7">
        <w:rPr>
          <w:highlight w:val="yellow"/>
        </w:rPr>
        <w:t xml:space="preserve">Huvudparten av informationen som ligger till grund för realiserbarhetsbedömning i </w:t>
      </w:r>
      <w:r w:rsidR="004954F7" w:rsidRPr="00647ECD">
        <w:rPr>
          <w:i/>
          <w:highlight w:val="yellow"/>
        </w:rPr>
        <w:t>Identifiera</w:t>
      </w:r>
      <w:r w:rsidR="004954F7" w:rsidRPr="00692103">
        <w:rPr>
          <w:highlight w:val="yellow"/>
        </w:rPr>
        <w:t xml:space="preserve"> ska Försvarsmakten tillhandahålla i enlighet med </w:t>
      </w:r>
      <w:r w:rsidR="004954F7" w:rsidRPr="00647ECD">
        <w:rPr>
          <w:color w:val="000000"/>
          <w:highlight w:val="yellow"/>
        </w:rPr>
        <w:t xml:space="preserve">H SÄK Infosäk.. Kompletterande </w:t>
      </w:r>
      <w:r w:rsidR="004954F7">
        <w:rPr>
          <w:color w:val="000000"/>
          <w:highlight w:val="yellow"/>
        </w:rPr>
        <w:t xml:space="preserve">analyser genomförs och dokumenteras i </w:t>
      </w:r>
      <w:r w:rsidR="004954F7" w:rsidRPr="00647ECD">
        <w:rPr>
          <w:color w:val="000000"/>
          <w:highlight w:val="yellow"/>
        </w:rPr>
        <w:t>AU-I</w:t>
      </w:r>
      <w:r w:rsidR="004954F7">
        <w:rPr>
          <w:color w:val="000000"/>
          <w:highlight w:val="yellow"/>
        </w:rPr>
        <w:t xml:space="preserve">. </w:t>
      </w:r>
      <w:r w:rsidR="00932580" w:rsidRPr="00932580">
        <w:rPr>
          <w:color w:val="auto"/>
          <w:highlight w:val="yellow"/>
        </w:rPr>
        <w:t xml:space="preserve">Resultatet från AU-I dokumenteras i bilaga 2 </w:t>
      </w:r>
      <w:r w:rsidR="00F744E8">
        <w:rPr>
          <w:color w:val="auto"/>
          <w:highlight w:val="yellow"/>
        </w:rPr>
        <w:t xml:space="preserve">- </w:t>
      </w:r>
      <w:r w:rsidR="00F744E8" w:rsidRPr="00527124">
        <w:rPr>
          <w:highlight w:val="yellow"/>
        </w:rPr>
        <w:t xml:space="preserve">IT-SäkerhetsSpecifikation </w:t>
      </w:r>
      <w:r w:rsidR="00F744E8">
        <w:rPr>
          <w:highlight w:val="yellow"/>
        </w:rPr>
        <w:t>(</w:t>
      </w:r>
      <w:r w:rsidR="00932580" w:rsidRPr="00932580">
        <w:rPr>
          <w:color w:val="auto"/>
          <w:highlight w:val="yellow"/>
        </w:rPr>
        <w:t>ITSS-I</w:t>
      </w:r>
      <w:r w:rsidR="00F744E8">
        <w:rPr>
          <w:color w:val="auto"/>
          <w:highlight w:val="yellow"/>
        </w:rPr>
        <w:t>)</w:t>
      </w:r>
      <w:r w:rsidR="00932580" w:rsidRPr="00932580">
        <w:rPr>
          <w:color w:val="auto"/>
          <w:highlight w:val="yellow"/>
        </w:rPr>
        <w:t xml:space="preserve"> i form av krav</w:t>
      </w:r>
      <w:r w:rsidR="00932580" w:rsidRPr="00A27900">
        <w:rPr>
          <w:color w:val="auto"/>
          <w:highlight w:val="yellow"/>
        </w:rPr>
        <w:t>.</w:t>
      </w:r>
      <w:r w:rsidR="00A27900" w:rsidRPr="00A27900">
        <w:rPr>
          <w:color w:val="auto"/>
          <w:highlight w:val="yellow"/>
        </w:rPr>
        <w:t xml:space="preserve"> </w:t>
      </w:r>
    </w:p>
    <w:p w:rsidR="00AF2398" w:rsidRPr="009C5CE0" w:rsidRDefault="00AF2398" w:rsidP="00005B5F">
      <w:pPr>
        <w:pStyle w:val="Brdtext1"/>
        <w:rPr>
          <w:highlight w:val="yellow"/>
        </w:rPr>
      </w:pPr>
    </w:p>
    <w:p w:rsidR="00FB0BD4" w:rsidRDefault="00527124" w:rsidP="00005B5F">
      <w:pPr>
        <w:pStyle w:val="Brdtext1"/>
        <w:rPr>
          <w:highlight w:val="yellow"/>
        </w:rPr>
      </w:pPr>
      <w:r w:rsidRPr="00527124">
        <w:rPr>
          <w:highlight w:val="yellow"/>
        </w:rPr>
        <w:t>Bilaga 2 – IT-SäkerhetsSpecifikation ITSS-I omfattar de krav som genereras av AU-</w:t>
      </w:r>
      <w:r w:rsidR="00A27900">
        <w:rPr>
          <w:highlight w:val="yellow"/>
        </w:rPr>
        <w:t>I</w:t>
      </w:r>
      <w:r>
        <w:rPr>
          <w:highlight w:val="yellow"/>
        </w:rPr>
        <w:t>.</w:t>
      </w:r>
    </w:p>
    <w:p w:rsidR="00E71B5A" w:rsidRDefault="00E71B5A" w:rsidP="00005B5F">
      <w:pPr>
        <w:pStyle w:val="Brdtext1"/>
        <w:rPr>
          <w:highlight w:val="yellow"/>
        </w:rPr>
      </w:pPr>
    </w:p>
    <w:p w:rsidR="00FB0BD4" w:rsidRPr="001514ED" w:rsidRDefault="00E71B5A" w:rsidP="00FB0BD4">
      <w:pPr>
        <w:pStyle w:val="Brdtext1"/>
        <w:rPr>
          <w:color w:val="auto"/>
        </w:rPr>
      </w:pPr>
      <w:r>
        <w:rPr>
          <w:color w:val="auto"/>
          <w:highlight w:val="yellow"/>
        </w:rPr>
        <w:t xml:space="preserve">Dokumentet </w:t>
      </w:r>
      <w:r w:rsidR="00FB0BD4" w:rsidRPr="001514ED">
        <w:rPr>
          <w:color w:val="auto"/>
          <w:highlight w:val="yellow"/>
        </w:rPr>
        <w:t xml:space="preserve">ISD-strategi </w:t>
      </w:r>
      <w:r w:rsidR="00FB0BD4">
        <w:rPr>
          <w:color w:val="auto"/>
          <w:highlight w:val="yellow"/>
        </w:rPr>
        <w:t xml:space="preserve">är </w:t>
      </w:r>
      <w:r w:rsidR="00FB0BD4" w:rsidRPr="001514ED">
        <w:rPr>
          <w:color w:val="auto"/>
          <w:highlight w:val="yellow"/>
        </w:rPr>
        <w:t xml:space="preserve">ett viktigt indata till </w:t>
      </w:r>
      <w:r w:rsidR="00FB0BD4">
        <w:rPr>
          <w:color w:val="auto"/>
          <w:highlight w:val="yellow"/>
        </w:rPr>
        <w:t>ISD-I som ska ge relevanta förutsättningar för arbetet</w:t>
      </w:r>
      <w:r>
        <w:rPr>
          <w:color w:val="auto"/>
          <w:highlight w:val="yellow"/>
        </w:rPr>
        <w:t xml:space="preserve"> såsom krav på återbruk av IT-syste</w:t>
      </w:r>
      <w:r w:rsidR="009C5CE0">
        <w:rPr>
          <w:color w:val="auto"/>
          <w:highlight w:val="yellow"/>
        </w:rPr>
        <w:t>m</w:t>
      </w:r>
      <w:r>
        <w:rPr>
          <w:color w:val="auto"/>
          <w:highlight w:val="yellow"/>
        </w:rPr>
        <w:t>/komponenter, externa beroenden till andra projekt mm</w:t>
      </w:r>
      <w:r w:rsidR="00FB0BD4" w:rsidRPr="001514ED">
        <w:rPr>
          <w:color w:val="auto"/>
          <w:highlight w:val="yellow"/>
        </w:rPr>
        <w:t>.</w:t>
      </w:r>
    </w:p>
    <w:p w:rsidR="00527124" w:rsidRPr="00F744E8" w:rsidRDefault="00527124" w:rsidP="00005B5F">
      <w:pPr>
        <w:pStyle w:val="Brdtext1"/>
        <w:rPr>
          <w:highlight w:val="yellow"/>
        </w:rPr>
      </w:pPr>
    </w:p>
    <w:p w:rsidR="00C56EF8" w:rsidRPr="00527124" w:rsidRDefault="004A5949" w:rsidP="00C56EF8">
      <w:pPr>
        <w:rPr>
          <w:color w:val="auto"/>
          <w:highlight w:val="yellow"/>
        </w:rPr>
      </w:pPr>
      <w:r w:rsidRPr="00527124">
        <w:rPr>
          <w:color w:val="auto"/>
          <w:highlight w:val="yellow"/>
        </w:rPr>
        <w:t>Huvuddokumentet ISD</w:t>
      </w:r>
      <w:r w:rsidR="00C56EF8" w:rsidRPr="00527124">
        <w:rPr>
          <w:color w:val="auto"/>
          <w:highlight w:val="yellow"/>
        </w:rPr>
        <w:t>-I omfattar:</w:t>
      </w:r>
    </w:p>
    <w:p w:rsidR="00C56EF8" w:rsidRPr="00527124" w:rsidRDefault="00562349" w:rsidP="00527124">
      <w:pPr>
        <w:pStyle w:val="Liststycke"/>
        <w:numPr>
          <w:ilvl w:val="0"/>
          <w:numId w:val="16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>B</w:t>
      </w:r>
      <w:r w:rsidR="004954F7">
        <w:rPr>
          <w:color w:val="auto"/>
          <w:sz w:val="24"/>
          <w:highlight w:val="yellow"/>
        </w:rPr>
        <w:t xml:space="preserve">eskrivning </w:t>
      </w:r>
      <w:r w:rsidR="00C56EF8" w:rsidRPr="00527124">
        <w:rPr>
          <w:color w:val="auto"/>
          <w:sz w:val="24"/>
          <w:highlight w:val="yellow"/>
        </w:rPr>
        <w:t xml:space="preserve">av verksamhet och system ur ett informationssäkerhetsperspektiv </w:t>
      </w:r>
      <w:r>
        <w:rPr>
          <w:color w:val="auto"/>
          <w:sz w:val="24"/>
          <w:highlight w:val="yellow"/>
        </w:rPr>
        <w:t xml:space="preserve">på den nivån att det stärker förståelsen för realiserbarhetsbedömningen </w:t>
      </w:r>
    </w:p>
    <w:p w:rsidR="00C56EF8" w:rsidRPr="00527124" w:rsidRDefault="00C56EF8" w:rsidP="00527124">
      <w:pPr>
        <w:pStyle w:val="Liststycke"/>
        <w:numPr>
          <w:ilvl w:val="0"/>
          <w:numId w:val="16"/>
        </w:numPr>
        <w:rPr>
          <w:color w:val="auto"/>
          <w:sz w:val="24"/>
          <w:highlight w:val="yellow"/>
        </w:rPr>
      </w:pPr>
      <w:r w:rsidRPr="00527124">
        <w:rPr>
          <w:color w:val="auto"/>
          <w:sz w:val="24"/>
          <w:highlight w:val="yellow"/>
        </w:rPr>
        <w:t xml:space="preserve">Definition och beskrivning av ackrediteringsobjektet. Ackrediteringsobjektet är inte alltid samma sak som projektets </w:t>
      </w:r>
      <w:r w:rsidR="007464DA">
        <w:rPr>
          <w:color w:val="auto"/>
          <w:sz w:val="24"/>
          <w:highlight w:val="yellow"/>
        </w:rPr>
        <w:t xml:space="preserve">ansvar avseende </w:t>
      </w:r>
      <w:r w:rsidR="00F744E8">
        <w:rPr>
          <w:color w:val="auto"/>
          <w:sz w:val="24"/>
          <w:highlight w:val="yellow"/>
        </w:rPr>
        <w:t>systemområde utan det kan vara en del av systemområdet.</w:t>
      </w:r>
    </w:p>
    <w:p w:rsidR="00C56EF8" w:rsidRPr="00527124" w:rsidRDefault="004954F7" w:rsidP="00527124">
      <w:pPr>
        <w:pStyle w:val="Liststycke"/>
        <w:numPr>
          <w:ilvl w:val="0"/>
          <w:numId w:val="16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 xml:space="preserve">Viktiga slutsatser från </w:t>
      </w:r>
      <w:r w:rsidR="00C56EF8" w:rsidRPr="00527124">
        <w:rPr>
          <w:color w:val="auto"/>
          <w:sz w:val="24"/>
          <w:highlight w:val="yellow"/>
        </w:rPr>
        <w:t xml:space="preserve">bilagorna </w:t>
      </w:r>
      <w:r>
        <w:rPr>
          <w:color w:val="auto"/>
          <w:sz w:val="24"/>
          <w:highlight w:val="yellow"/>
        </w:rPr>
        <w:t>som stärker förståelsen för realiserbarhetsbedömningen.</w:t>
      </w:r>
    </w:p>
    <w:p w:rsidR="00C56EF8" w:rsidRPr="00527124" w:rsidRDefault="007464DA" w:rsidP="00527124">
      <w:pPr>
        <w:pStyle w:val="Liststycke"/>
        <w:numPr>
          <w:ilvl w:val="0"/>
          <w:numId w:val="16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>B</w:t>
      </w:r>
      <w:r w:rsidR="00C56EF8" w:rsidRPr="00527124">
        <w:rPr>
          <w:color w:val="auto"/>
          <w:sz w:val="24"/>
          <w:highlight w:val="yellow"/>
        </w:rPr>
        <w:t xml:space="preserve">edömning av realiserbarhet </w:t>
      </w:r>
      <w:r w:rsidR="00562349">
        <w:rPr>
          <w:color w:val="auto"/>
          <w:sz w:val="24"/>
          <w:highlight w:val="yellow"/>
        </w:rPr>
        <w:t xml:space="preserve">ur ett informationssäkerhetsperspektiv, </w:t>
      </w:r>
      <w:r w:rsidR="00F744E8">
        <w:rPr>
          <w:color w:val="auto"/>
          <w:sz w:val="24"/>
          <w:highlight w:val="yellow"/>
        </w:rPr>
        <w:t xml:space="preserve">som </w:t>
      </w:r>
      <w:r>
        <w:rPr>
          <w:color w:val="auto"/>
          <w:sz w:val="24"/>
          <w:highlight w:val="yellow"/>
        </w:rPr>
        <w:t xml:space="preserve">baseras på </w:t>
      </w:r>
      <w:r w:rsidR="00C56EF8" w:rsidRPr="00527124">
        <w:rPr>
          <w:color w:val="auto"/>
          <w:sz w:val="24"/>
          <w:highlight w:val="yellow"/>
        </w:rPr>
        <w:t>ackrediterbarhet</w:t>
      </w:r>
      <w:r>
        <w:rPr>
          <w:color w:val="auto"/>
          <w:sz w:val="24"/>
          <w:highlight w:val="yellow"/>
        </w:rPr>
        <w:t xml:space="preserve">, kostnadseffektivitet, kvarvarande brister, projektrisker och integration av SE (System Engeneering) allt </w:t>
      </w:r>
      <w:r w:rsidR="00F744E8">
        <w:rPr>
          <w:color w:val="auto"/>
          <w:sz w:val="24"/>
          <w:highlight w:val="yellow"/>
        </w:rPr>
        <w:t>utifrån ett informations</w:t>
      </w:r>
      <w:r w:rsidR="00C56EF8" w:rsidRPr="00527124">
        <w:rPr>
          <w:color w:val="auto"/>
          <w:sz w:val="24"/>
          <w:highlight w:val="yellow"/>
        </w:rPr>
        <w:t>säkerhetsperspektiv</w:t>
      </w:r>
      <w:r>
        <w:rPr>
          <w:color w:val="auto"/>
          <w:sz w:val="24"/>
          <w:highlight w:val="yellow"/>
        </w:rPr>
        <w:t xml:space="preserve">. Bedömningen ska ge </w:t>
      </w:r>
      <w:r w:rsidR="00C56EF8" w:rsidRPr="00527124">
        <w:rPr>
          <w:color w:val="auto"/>
          <w:sz w:val="24"/>
          <w:highlight w:val="yellow"/>
        </w:rPr>
        <w:t>förutsättningar infö</w:t>
      </w:r>
      <w:r>
        <w:rPr>
          <w:color w:val="auto"/>
          <w:sz w:val="24"/>
          <w:highlight w:val="yellow"/>
        </w:rPr>
        <w:t>r genomförandeprojektet.</w:t>
      </w:r>
    </w:p>
    <w:p w:rsidR="00C56EF8" w:rsidRPr="00527124" w:rsidRDefault="00C56EF8" w:rsidP="00C56EF8">
      <w:pPr>
        <w:rPr>
          <w:color w:val="FF0000"/>
        </w:rPr>
      </w:pPr>
    </w:p>
    <w:p w:rsidR="00C56EF8" w:rsidRPr="00527124" w:rsidRDefault="00C56EF8" w:rsidP="00C56EF8">
      <w:pPr>
        <w:rPr>
          <w:color w:val="auto"/>
          <w:highlight w:val="yellow"/>
        </w:rPr>
      </w:pPr>
      <w:r w:rsidRPr="00527124">
        <w:rPr>
          <w:color w:val="auto"/>
          <w:highlight w:val="yellow"/>
        </w:rPr>
        <w:t>Bilaga 1: AU-I omfattar:</w:t>
      </w:r>
    </w:p>
    <w:p w:rsidR="00165304" w:rsidRDefault="00165304" w:rsidP="00527124">
      <w:pPr>
        <w:pStyle w:val="Liststycke"/>
        <w:numPr>
          <w:ilvl w:val="0"/>
          <w:numId w:val="17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>Verksamhetsanalys</w:t>
      </w:r>
      <w:r w:rsidR="005C34B2">
        <w:rPr>
          <w:color w:val="auto"/>
          <w:sz w:val="24"/>
          <w:highlight w:val="yellow"/>
        </w:rPr>
        <w:t xml:space="preserve"> såsom sekretessbedömning och krav på riktighet och tillgänglighet</w:t>
      </w:r>
    </w:p>
    <w:p w:rsidR="00165304" w:rsidRDefault="00165304" w:rsidP="00527124">
      <w:pPr>
        <w:pStyle w:val="Liststycke"/>
        <w:numPr>
          <w:ilvl w:val="0"/>
          <w:numId w:val="17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>Regelverksanalys</w:t>
      </w:r>
    </w:p>
    <w:p w:rsidR="00512E3F" w:rsidRPr="00527124" w:rsidRDefault="00512E3F" w:rsidP="00527124">
      <w:pPr>
        <w:pStyle w:val="Liststycke"/>
        <w:numPr>
          <w:ilvl w:val="0"/>
          <w:numId w:val="17"/>
        </w:numPr>
        <w:rPr>
          <w:color w:val="auto"/>
          <w:sz w:val="24"/>
          <w:highlight w:val="yellow"/>
        </w:rPr>
      </w:pPr>
      <w:r w:rsidRPr="00527124">
        <w:rPr>
          <w:color w:val="auto"/>
          <w:sz w:val="24"/>
          <w:highlight w:val="yellow"/>
        </w:rPr>
        <w:t xml:space="preserve">Säkerhetsanalys </w:t>
      </w:r>
      <w:r w:rsidR="00585677">
        <w:rPr>
          <w:color w:val="auto"/>
          <w:sz w:val="24"/>
          <w:highlight w:val="yellow"/>
        </w:rPr>
        <w:t>med</w:t>
      </w:r>
      <w:r w:rsidRPr="00527124">
        <w:rPr>
          <w:color w:val="auto"/>
          <w:sz w:val="24"/>
          <w:highlight w:val="yellow"/>
        </w:rPr>
        <w:t xml:space="preserve"> identifiering av </w:t>
      </w:r>
      <w:r w:rsidR="00165304">
        <w:rPr>
          <w:color w:val="auto"/>
          <w:sz w:val="24"/>
          <w:highlight w:val="yellow"/>
        </w:rPr>
        <w:t xml:space="preserve">hot och sårbarheter </w:t>
      </w:r>
      <w:r w:rsidR="005C34B2">
        <w:rPr>
          <w:color w:val="auto"/>
          <w:sz w:val="24"/>
          <w:highlight w:val="yellow"/>
        </w:rPr>
        <w:t>samt riskhantering</w:t>
      </w:r>
    </w:p>
    <w:p w:rsidR="00165304" w:rsidRPr="00165304" w:rsidRDefault="00165304" w:rsidP="00165304">
      <w:pPr>
        <w:rPr>
          <w:color w:val="auto"/>
          <w:highlight w:val="yellow"/>
        </w:rPr>
      </w:pPr>
      <w:r w:rsidRPr="00165304">
        <w:rPr>
          <w:color w:val="auto"/>
          <w:highlight w:val="yellow"/>
        </w:rPr>
        <w:t xml:space="preserve">Aktiviteterna ovan </w:t>
      </w:r>
      <w:r w:rsidR="000C090B">
        <w:rPr>
          <w:color w:val="auto"/>
          <w:highlight w:val="yellow"/>
        </w:rPr>
        <w:t>genomför</w:t>
      </w:r>
      <w:r w:rsidRPr="00165304">
        <w:rPr>
          <w:color w:val="auto"/>
          <w:highlight w:val="yellow"/>
        </w:rPr>
        <w:t xml:space="preserve">s </w:t>
      </w:r>
      <w:r w:rsidR="000C090B">
        <w:rPr>
          <w:color w:val="auto"/>
          <w:highlight w:val="yellow"/>
        </w:rPr>
        <w:t>i säkerhetsmålsättningsarbetet på</w:t>
      </w:r>
      <w:r w:rsidRPr="00165304">
        <w:rPr>
          <w:color w:val="auto"/>
          <w:highlight w:val="yellow"/>
        </w:rPr>
        <w:t xml:space="preserve"> Försvarsmakten</w:t>
      </w:r>
      <w:r w:rsidR="000C090B">
        <w:rPr>
          <w:color w:val="auto"/>
          <w:highlight w:val="yellow"/>
        </w:rPr>
        <w:t>, enligt HSÄK Infoskydd</w:t>
      </w:r>
      <w:r>
        <w:rPr>
          <w:i/>
          <w:color w:val="auto"/>
          <w:highlight w:val="yellow"/>
        </w:rPr>
        <w:t xml:space="preserve">. </w:t>
      </w:r>
      <w:r w:rsidR="000C090B" w:rsidRPr="00EC4F89">
        <w:rPr>
          <w:color w:val="auto"/>
          <w:highlight w:val="yellow"/>
        </w:rPr>
        <w:t xml:space="preserve">Vid behov </w:t>
      </w:r>
      <w:r w:rsidR="00E52588">
        <w:rPr>
          <w:color w:val="auto"/>
          <w:highlight w:val="yellow"/>
        </w:rPr>
        <w:t xml:space="preserve">omfattar AU-I </w:t>
      </w:r>
      <w:r w:rsidR="000C090B" w:rsidRPr="00EC4F89">
        <w:rPr>
          <w:color w:val="auto"/>
          <w:highlight w:val="yellow"/>
        </w:rPr>
        <w:t xml:space="preserve">kompletterande analyser </w:t>
      </w:r>
      <w:r w:rsidR="000C090B">
        <w:rPr>
          <w:color w:val="auto"/>
          <w:highlight w:val="yellow"/>
        </w:rPr>
        <w:t>såsom</w:t>
      </w:r>
      <w:r>
        <w:rPr>
          <w:color w:val="auto"/>
          <w:highlight w:val="yellow"/>
        </w:rPr>
        <w:t>:</w:t>
      </w:r>
    </w:p>
    <w:p w:rsidR="00C56EF8" w:rsidRPr="00527124" w:rsidRDefault="00C56EF8" w:rsidP="00527124">
      <w:pPr>
        <w:pStyle w:val="Liststycke"/>
        <w:numPr>
          <w:ilvl w:val="0"/>
          <w:numId w:val="17"/>
        </w:numPr>
        <w:rPr>
          <w:color w:val="auto"/>
          <w:sz w:val="24"/>
          <w:highlight w:val="yellow"/>
        </w:rPr>
      </w:pPr>
      <w:r w:rsidRPr="00527124">
        <w:rPr>
          <w:color w:val="auto"/>
          <w:sz w:val="24"/>
          <w:highlight w:val="yellow"/>
        </w:rPr>
        <w:t>Framtagning av användningsfall</w:t>
      </w:r>
      <w:r w:rsidR="000C090B">
        <w:rPr>
          <w:color w:val="auto"/>
          <w:sz w:val="24"/>
          <w:highlight w:val="yellow"/>
        </w:rPr>
        <w:t xml:space="preserve"> för framtagning av verksamhetens behov</w:t>
      </w:r>
    </w:p>
    <w:p w:rsidR="00C56EF8" w:rsidRPr="00527124" w:rsidRDefault="00C56EF8" w:rsidP="00527124">
      <w:pPr>
        <w:pStyle w:val="Liststycke"/>
        <w:numPr>
          <w:ilvl w:val="0"/>
          <w:numId w:val="17"/>
        </w:numPr>
        <w:rPr>
          <w:color w:val="auto"/>
          <w:sz w:val="24"/>
          <w:highlight w:val="yellow"/>
        </w:rPr>
      </w:pPr>
      <w:r w:rsidRPr="00527124">
        <w:rPr>
          <w:color w:val="auto"/>
          <w:sz w:val="24"/>
          <w:highlight w:val="yellow"/>
        </w:rPr>
        <w:t>Hotanalys</w:t>
      </w:r>
      <w:r w:rsidR="000C090B">
        <w:rPr>
          <w:color w:val="auto"/>
          <w:sz w:val="24"/>
          <w:highlight w:val="yellow"/>
        </w:rPr>
        <w:t xml:space="preserve"> för framtagning av verksamhetens sårbarheter</w:t>
      </w:r>
    </w:p>
    <w:p w:rsidR="00C56EF8" w:rsidRPr="00527124" w:rsidRDefault="00C56EF8" w:rsidP="00527124">
      <w:pPr>
        <w:pStyle w:val="Liststycke"/>
        <w:numPr>
          <w:ilvl w:val="0"/>
          <w:numId w:val="17"/>
        </w:numPr>
        <w:rPr>
          <w:color w:val="auto"/>
          <w:sz w:val="24"/>
          <w:highlight w:val="yellow"/>
        </w:rPr>
      </w:pPr>
      <w:r w:rsidRPr="00527124">
        <w:rPr>
          <w:color w:val="auto"/>
          <w:sz w:val="24"/>
          <w:highlight w:val="yellow"/>
        </w:rPr>
        <w:t>Exponeringsanalys</w:t>
      </w:r>
    </w:p>
    <w:p w:rsidR="00C56EF8" w:rsidRPr="00585677" w:rsidRDefault="00C56EF8" w:rsidP="00585677">
      <w:pPr>
        <w:rPr>
          <w:color w:val="FF0000"/>
        </w:rPr>
      </w:pPr>
    </w:p>
    <w:p w:rsidR="00C56EF8" w:rsidRPr="00527124" w:rsidRDefault="00C56EF8" w:rsidP="00C56EF8">
      <w:pPr>
        <w:rPr>
          <w:color w:val="auto"/>
          <w:highlight w:val="yellow"/>
        </w:rPr>
      </w:pPr>
      <w:r w:rsidRPr="00527124">
        <w:rPr>
          <w:color w:val="auto"/>
          <w:highlight w:val="yellow"/>
        </w:rPr>
        <w:t>Bilaga 2</w:t>
      </w:r>
      <w:r w:rsidR="006D36FB" w:rsidRPr="00527124">
        <w:rPr>
          <w:color w:val="auto"/>
          <w:highlight w:val="yellow"/>
        </w:rPr>
        <w:t>:</w:t>
      </w:r>
      <w:r w:rsidRPr="00527124">
        <w:rPr>
          <w:color w:val="auto"/>
          <w:highlight w:val="yellow"/>
        </w:rPr>
        <w:t xml:space="preserve"> ITSS-I är det första kravdokumentet i kedjan av krav. ITSS-I ska vara utformat så att verksamhetens behov av informationssäkerhet kan utläsas i kraven. </w:t>
      </w:r>
      <w:r w:rsidR="002C3730">
        <w:rPr>
          <w:color w:val="auto"/>
          <w:highlight w:val="yellow"/>
        </w:rPr>
        <w:t xml:space="preserve">ITSS-I motsvarar FM ITSS. </w:t>
      </w:r>
      <w:r w:rsidRPr="00527124">
        <w:rPr>
          <w:color w:val="auto"/>
          <w:highlight w:val="yellow"/>
        </w:rPr>
        <w:t xml:space="preserve">ITSS-I </w:t>
      </w:r>
      <w:r w:rsidR="00585677">
        <w:rPr>
          <w:color w:val="auto"/>
          <w:highlight w:val="yellow"/>
        </w:rPr>
        <w:t>omfattar</w:t>
      </w:r>
      <w:r w:rsidRPr="00527124">
        <w:rPr>
          <w:color w:val="auto"/>
          <w:highlight w:val="yellow"/>
        </w:rPr>
        <w:t>:</w:t>
      </w:r>
    </w:p>
    <w:p w:rsidR="00C56EF8" w:rsidRPr="00527124" w:rsidRDefault="009C5CE0" w:rsidP="00527124">
      <w:pPr>
        <w:pStyle w:val="Liststycke"/>
        <w:numPr>
          <w:ilvl w:val="0"/>
          <w:numId w:val="18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>V</w:t>
      </w:r>
      <w:r w:rsidR="00C56EF8" w:rsidRPr="00527124">
        <w:rPr>
          <w:color w:val="auto"/>
          <w:sz w:val="24"/>
          <w:highlight w:val="yellow"/>
        </w:rPr>
        <w:t xml:space="preserve">erksamhetens </w:t>
      </w:r>
      <w:r w:rsidR="000C090B">
        <w:rPr>
          <w:color w:val="auto"/>
          <w:sz w:val="24"/>
          <w:highlight w:val="yellow"/>
        </w:rPr>
        <w:t>tillkommande</w:t>
      </w:r>
      <w:r w:rsidR="00C56EF8" w:rsidRPr="00527124">
        <w:rPr>
          <w:color w:val="auto"/>
          <w:sz w:val="24"/>
          <w:highlight w:val="yellow"/>
        </w:rPr>
        <w:t>krav från bilaga 1</w:t>
      </w:r>
      <w:r>
        <w:rPr>
          <w:color w:val="auto"/>
          <w:sz w:val="24"/>
          <w:highlight w:val="yellow"/>
        </w:rPr>
        <w:t>-</w:t>
      </w:r>
      <w:r w:rsidR="00C56EF8" w:rsidRPr="00527124">
        <w:rPr>
          <w:color w:val="auto"/>
          <w:sz w:val="24"/>
          <w:highlight w:val="yellow"/>
        </w:rPr>
        <w:t>AU-I</w:t>
      </w:r>
      <w:r>
        <w:rPr>
          <w:color w:val="auto"/>
          <w:sz w:val="24"/>
          <w:highlight w:val="yellow"/>
        </w:rPr>
        <w:t>.</w:t>
      </w:r>
    </w:p>
    <w:p w:rsidR="00C56EF8" w:rsidRPr="00527124" w:rsidRDefault="009C5CE0" w:rsidP="00527124">
      <w:pPr>
        <w:pStyle w:val="Liststycke"/>
        <w:numPr>
          <w:ilvl w:val="0"/>
          <w:numId w:val="18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>K</w:t>
      </w:r>
      <w:r w:rsidR="003C444D">
        <w:rPr>
          <w:color w:val="auto"/>
          <w:sz w:val="24"/>
          <w:highlight w:val="yellow"/>
        </w:rPr>
        <w:t xml:space="preserve">rav från </w:t>
      </w:r>
      <w:r w:rsidR="000C090B">
        <w:rPr>
          <w:color w:val="auto"/>
          <w:sz w:val="24"/>
          <w:highlight w:val="yellow"/>
        </w:rPr>
        <w:t>regelverks</w:t>
      </w:r>
      <w:r w:rsidR="003C444D">
        <w:rPr>
          <w:color w:val="auto"/>
          <w:sz w:val="24"/>
          <w:highlight w:val="yellow"/>
        </w:rPr>
        <w:t>analys</w:t>
      </w:r>
      <w:r>
        <w:rPr>
          <w:color w:val="auto"/>
          <w:sz w:val="24"/>
          <w:highlight w:val="yellow"/>
        </w:rPr>
        <w:t xml:space="preserve"> (om det är relevant)</w:t>
      </w:r>
    </w:p>
    <w:p w:rsidR="00C56EF8" w:rsidRPr="00527124" w:rsidRDefault="00855992" w:rsidP="00527124">
      <w:pPr>
        <w:pStyle w:val="Liststycke"/>
        <w:numPr>
          <w:ilvl w:val="0"/>
          <w:numId w:val="18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>Övergripande k</w:t>
      </w:r>
      <w:r w:rsidR="00585677">
        <w:rPr>
          <w:color w:val="auto"/>
          <w:sz w:val="24"/>
          <w:highlight w:val="yellow"/>
        </w:rPr>
        <w:t xml:space="preserve">ravtolkning </w:t>
      </w:r>
      <w:r>
        <w:rPr>
          <w:color w:val="auto"/>
          <w:sz w:val="24"/>
          <w:highlight w:val="yellow"/>
        </w:rPr>
        <w:t xml:space="preserve">görs ur ett verksamhetsperspektiv som ger underlag till tolkning </w:t>
      </w:r>
      <w:r w:rsidR="00C56EF8" w:rsidRPr="00527124">
        <w:rPr>
          <w:color w:val="auto"/>
          <w:sz w:val="24"/>
          <w:highlight w:val="yellow"/>
        </w:rPr>
        <w:t>av MUST KSF</w:t>
      </w:r>
      <w:r w:rsidR="00585677">
        <w:rPr>
          <w:color w:val="auto"/>
          <w:sz w:val="24"/>
          <w:highlight w:val="yellow"/>
        </w:rPr>
        <w:t>.</w:t>
      </w:r>
      <w:r w:rsidR="009C5CE0">
        <w:rPr>
          <w:color w:val="auto"/>
          <w:sz w:val="24"/>
          <w:highlight w:val="yellow"/>
        </w:rPr>
        <w:t xml:space="preserve">  </w:t>
      </w:r>
    </w:p>
    <w:p w:rsidR="00F744E8" w:rsidRDefault="00F744E8">
      <w:r>
        <w:br w:type="page"/>
      </w:r>
    </w:p>
    <w:p w:rsidR="00C56EF8" w:rsidRPr="003C444D" w:rsidRDefault="00C56EF8" w:rsidP="00C56EF8">
      <w:pPr>
        <w:pStyle w:val="Brdtext1"/>
        <w:rPr>
          <w:b/>
          <w:color w:val="auto"/>
          <w:sz w:val="28"/>
          <w:highlight w:val="yellow"/>
        </w:rPr>
      </w:pPr>
      <w:r w:rsidRPr="003C444D">
        <w:rPr>
          <w:b/>
          <w:color w:val="auto"/>
          <w:sz w:val="28"/>
          <w:highlight w:val="yellow"/>
        </w:rPr>
        <w:t xml:space="preserve">Att tänka på i arbetet </w:t>
      </w:r>
      <w:r w:rsidR="00A7418C" w:rsidRPr="003C444D">
        <w:rPr>
          <w:b/>
          <w:color w:val="auto"/>
          <w:sz w:val="28"/>
          <w:highlight w:val="yellow"/>
        </w:rPr>
        <w:t>med framtagning av Informations</w:t>
      </w:r>
      <w:r w:rsidRPr="003C444D">
        <w:rPr>
          <w:b/>
          <w:color w:val="auto"/>
          <w:sz w:val="28"/>
          <w:highlight w:val="yellow"/>
        </w:rPr>
        <w:t>säkerhets</w:t>
      </w:r>
      <w:r w:rsidR="006D36FB" w:rsidRPr="003C444D">
        <w:rPr>
          <w:b/>
          <w:color w:val="auto"/>
          <w:sz w:val="28"/>
          <w:highlight w:val="yellow"/>
        </w:rPr>
        <w:t>deklaration</w:t>
      </w:r>
      <w:r w:rsidRPr="003C444D">
        <w:rPr>
          <w:b/>
          <w:color w:val="auto"/>
          <w:sz w:val="28"/>
          <w:highlight w:val="yellow"/>
        </w:rPr>
        <w:t xml:space="preserve"> </w:t>
      </w:r>
      <w:r w:rsidRPr="003C444D">
        <w:rPr>
          <w:b/>
          <w:i/>
          <w:color w:val="auto"/>
          <w:sz w:val="28"/>
          <w:highlight w:val="yellow"/>
        </w:rPr>
        <w:t>Identifiera</w:t>
      </w:r>
      <w:r w:rsidR="00BD5D95">
        <w:rPr>
          <w:b/>
          <w:i/>
          <w:color w:val="auto"/>
          <w:sz w:val="28"/>
          <w:highlight w:val="yellow"/>
        </w:rPr>
        <w:t xml:space="preserve"> (ISD-I)</w:t>
      </w:r>
    </w:p>
    <w:p w:rsidR="00585677" w:rsidRDefault="00C56EF8" w:rsidP="00C56EF8">
      <w:pPr>
        <w:rPr>
          <w:color w:val="auto"/>
          <w:highlight w:val="yellow"/>
        </w:rPr>
      </w:pPr>
      <w:r w:rsidRPr="003C444D">
        <w:rPr>
          <w:color w:val="auto"/>
          <w:highlight w:val="yellow"/>
        </w:rPr>
        <w:t xml:space="preserve">I </w:t>
      </w:r>
      <w:r w:rsidRPr="003C444D">
        <w:rPr>
          <w:i/>
          <w:color w:val="auto"/>
          <w:highlight w:val="yellow"/>
        </w:rPr>
        <w:t>Identifiera</w:t>
      </w:r>
      <w:r w:rsidRPr="003C444D">
        <w:rPr>
          <w:color w:val="auto"/>
          <w:highlight w:val="yellow"/>
        </w:rPr>
        <w:t xml:space="preserve"> </w:t>
      </w:r>
      <w:r w:rsidR="00585677">
        <w:rPr>
          <w:color w:val="auto"/>
          <w:highlight w:val="yellow"/>
        </w:rPr>
        <w:t xml:space="preserve">skapas förutsättningar för </w:t>
      </w:r>
      <w:r w:rsidRPr="003C444D">
        <w:rPr>
          <w:color w:val="auto"/>
          <w:highlight w:val="yellow"/>
        </w:rPr>
        <w:t>genomförandeprojektet</w:t>
      </w:r>
      <w:r w:rsidR="007328C0">
        <w:rPr>
          <w:color w:val="auto"/>
          <w:highlight w:val="yellow"/>
        </w:rPr>
        <w:t xml:space="preserve"> baserat på input från Försvarsmakten</w:t>
      </w:r>
      <w:r w:rsidRPr="003C444D">
        <w:rPr>
          <w:color w:val="auto"/>
          <w:highlight w:val="yellow"/>
        </w:rPr>
        <w:t xml:space="preserve">. Informationssäkerhetsarbetet består av att beskriva och analysera en mängd olika aspekter och detta </w:t>
      </w:r>
      <w:r w:rsidR="00585677">
        <w:rPr>
          <w:color w:val="auto"/>
          <w:highlight w:val="yellow"/>
        </w:rPr>
        <w:t>bör</w:t>
      </w:r>
      <w:r w:rsidRPr="003C444D">
        <w:rPr>
          <w:color w:val="auto"/>
          <w:highlight w:val="yellow"/>
        </w:rPr>
        <w:t xml:space="preserve"> göras inkrementellt i flera steg</w:t>
      </w:r>
      <w:r w:rsidR="007328C0">
        <w:rPr>
          <w:color w:val="auto"/>
          <w:highlight w:val="yellow"/>
        </w:rPr>
        <w:t xml:space="preserve"> tillsammans med Försvarsmakten</w:t>
      </w:r>
      <w:r w:rsidRPr="003C444D">
        <w:rPr>
          <w:color w:val="auto"/>
          <w:highlight w:val="yellow"/>
        </w:rPr>
        <w:t xml:space="preserve">. </w:t>
      </w:r>
      <w:r w:rsidR="007328C0">
        <w:rPr>
          <w:color w:val="auto"/>
          <w:highlight w:val="yellow"/>
        </w:rPr>
        <w:t>A</w:t>
      </w:r>
      <w:r w:rsidRPr="003C444D">
        <w:rPr>
          <w:color w:val="auto"/>
          <w:highlight w:val="yellow"/>
        </w:rPr>
        <w:t xml:space="preserve">nsatser </w:t>
      </w:r>
      <w:r w:rsidR="007328C0">
        <w:rPr>
          <w:color w:val="auto"/>
          <w:highlight w:val="yellow"/>
        </w:rPr>
        <w:t xml:space="preserve">görs </w:t>
      </w:r>
      <w:r w:rsidRPr="003C444D">
        <w:rPr>
          <w:color w:val="auto"/>
          <w:highlight w:val="yellow"/>
        </w:rPr>
        <w:t>utifrån tänkbara</w:t>
      </w:r>
      <w:r w:rsidR="00585677">
        <w:rPr>
          <w:color w:val="auto"/>
          <w:highlight w:val="yellow"/>
        </w:rPr>
        <w:t xml:space="preserve"> lösningar </w:t>
      </w:r>
      <w:r w:rsidR="009C5CE0">
        <w:rPr>
          <w:color w:val="auto"/>
          <w:highlight w:val="yellow"/>
        </w:rPr>
        <w:t>med avseende på verksamheten</w:t>
      </w:r>
      <w:r w:rsidR="007328C0">
        <w:rPr>
          <w:color w:val="auto"/>
          <w:highlight w:val="yellow"/>
        </w:rPr>
        <w:t>.</w:t>
      </w:r>
      <w:r w:rsidRPr="003C444D">
        <w:rPr>
          <w:color w:val="auto"/>
          <w:highlight w:val="yellow"/>
        </w:rPr>
        <w:t xml:space="preserve">. </w:t>
      </w:r>
      <w:r w:rsidRPr="003C444D">
        <w:rPr>
          <w:i/>
          <w:color w:val="auto"/>
          <w:highlight w:val="yellow"/>
        </w:rPr>
        <w:t>Identifiera</w:t>
      </w:r>
      <w:r w:rsidRPr="003C444D">
        <w:rPr>
          <w:color w:val="auto"/>
          <w:highlight w:val="yellow"/>
        </w:rPr>
        <w:t xml:space="preserve"> har fortfarande inte en detaljerad lösning, men ansatserna provas utifrån den kunskap som finns vid tillfället</w:t>
      </w:r>
      <w:r w:rsidR="009C5CE0">
        <w:rPr>
          <w:color w:val="auto"/>
          <w:highlight w:val="yellow"/>
        </w:rPr>
        <w:t>,</w:t>
      </w:r>
      <w:r w:rsidRPr="003C444D">
        <w:rPr>
          <w:color w:val="auto"/>
          <w:highlight w:val="yellow"/>
        </w:rPr>
        <w:t xml:space="preserve"> för att sedan utvecklas i</w:t>
      </w:r>
      <w:r w:rsidR="00585677">
        <w:rPr>
          <w:color w:val="auto"/>
          <w:highlight w:val="yellow"/>
        </w:rPr>
        <w:t xml:space="preserve"> </w:t>
      </w:r>
      <w:r w:rsidRPr="003C444D">
        <w:rPr>
          <w:i/>
          <w:color w:val="auto"/>
          <w:highlight w:val="yellow"/>
        </w:rPr>
        <w:t>Definiera</w:t>
      </w:r>
      <w:r w:rsidRPr="003C444D">
        <w:rPr>
          <w:color w:val="auto"/>
          <w:highlight w:val="yellow"/>
        </w:rPr>
        <w:t xml:space="preserve"> då detaljer kring den tekniska lösningen </w:t>
      </w:r>
      <w:r w:rsidR="009C5CE0">
        <w:rPr>
          <w:color w:val="auto"/>
          <w:highlight w:val="yellow"/>
        </w:rPr>
        <w:t>har utvecklas i mer detalj</w:t>
      </w:r>
      <w:r w:rsidRPr="003C444D">
        <w:rPr>
          <w:color w:val="auto"/>
          <w:highlight w:val="yellow"/>
        </w:rPr>
        <w:t>. Utifrån varje ansats bedöm</w:t>
      </w:r>
      <w:r w:rsidR="009C5CE0">
        <w:rPr>
          <w:color w:val="auto"/>
          <w:highlight w:val="yellow"/>
        </w:rPr>
        <w:t xml:space="preserve">s </w:t>
      </w:r>
      <w:r w:rsidRPr="003C444D">
        <w:rPr>
          <w:color w:val="auto"/>
          <w:highlight w:val="yellow"/>
        </w:rPr>
        <w:t>realiserbarhet</w:t>
      </w:r>
      <w:r w:rsidR="009C5CE0">
        <w:rPr>
          <w:color w:val="auto"/>
          <w:highlight w:val="yellow"/>
        </w:rPr>
        <w:t>en och beslut</w:t>
      </w:r>
      <w:r w:rsidRPr="003C444D">
        <w:rPr>
          <w:color w:val="auto"/>
          <w:highlight w:val="yellow"/>
        </w:rPr>
        <w:t xml:space="preserve"> tas om det finns behov att fortsätta pröva nya lösningar</w:t>
      </w:r>
      <w:r w:rsidR="009C5CE0">
        <w:rPr>
          <w:color w:val="auto"/>
          <w:highlight w:val="yellow"/>
        </w:rPr>
        <w:t xml:space="preserve"> eller om realiserbarhetsbedömning kan genomföras för vidare arbete i </w:t>
      </w:r>
      <w:r w:rsidR="009C5CE0" w:rsidRPr="009C5CE0">
        <w:rPr>
          <w:i/>
          <w:color w:val="auto"/>
          <w:highlight w:val="yellow"/>
        </w:rPr>
        <w:t>Definiera</w:t>
      </w:r>
      <w:r w:rsidRPr="003C444D">
        <w:rPr>
          <w:color w:val="auto"/>
          <w:highlight w:val="yellow"/>
        </w:rPr>
        <w:t xml:space="preserve">. </w:t>
      </w:r>
    </w:p>
    <w:p w:rsidR="000F2AA7" w:rsidRDefault="000F2AA7" w:rsidP="00C56EF8">
      <w:pPr>
        <w:rPr>
          <w:color w:val="auto"/>
          <w:highlight w:val="yellow"/>
        </w:rPr>
      </w:pPr>
    </w:p>
    <w:p w:rsidR="007B6BF8" w:rsidRDefault="007B6BF8" w:rsidP="00C56EF8">
      <w:pPr>
        <w:rPr>
          <w:color w:val="auto"/>
          <w:highlight w:val="yellow"/>
        </w:rPr>
      </w:pPr>
    </w:p>
    <w:p w:rsidR="007B6BF8" w:rsidRDefault="007B6BF8" w:rsidP="00C56EF8">
      <w:pPr>
        <w:rPr>
          <w:color w:val="auto"/>
          <w:highlight w:val="yellow"/>
        </w:rPr>
      </w:pPr>
    </w:p>
    <w:p w:rsidR="00C56EF8" w:rsidRPr="003C444D" w:rsidRDefault="004E5449" w:rsidP="00C56EF8">
      <w:pPr>
        <w:rPr>
          <w:color w:val="auto"/>
        </w:rPr>
      </w:pPr>
      <w:r w:rsidRPr="005C34B2">
        <w:rPr>
          <w:color w:val="auto"/>
          <w:highlight w:val="yellow"/>
        </w:rPr>
        <w:fldChar w:fldCharType="begin"/>
      </w:r>
      <w:r w:rsidRPr="009D7416">
        <w:rPr>
          <w:color w:val="auto"/>
          <w:highlight w:val="yellow"/>
        </w:rPr>
        <w:instrText xml:space="preserve"> REF _Ref524970684 \h  \* MERGEFORMAT </w:instrText>
      </w:r>
      <w:r w:rsidRPr="005C34B2">
        <w:rPr>
          <w:color w:val="auto"/>
          <w:highlight w:val="yellow"/>
        </w:rPr>
      </w:r>
      <w:r w:rsidRPr="005C34B2">
        <w:rPr>
          <w:color w:val="auto"/>
          <w:highlight w:val="yellow"/>
        </w:rPr>
        <w:fldChar w:fldCharType="separate"/>
      </w:r>
      <w:r w:rsidR="00C9533B" w:rsidRPr="00EC4F89">
        <w:rPr>
          <w:color w:val="auto"/>
          <w:highlight w:val="yellow"/>
        </w:rPr>
        <w:t>Figur 2 - Arbetssätt för framtagnng av informationsäkerhetsdeklaration Identifiera</w:t>
      </w:r>
      <w:r w:rsidRPr="00EC4F89">
        <w:rPr>
          <w:color w:val="auto"/>
          <w:highlight w:val="yellow"/>
        </w:rPr>
        <w:fldChar w:fldCharType="end"/>
      </w:r>
      <w:r w:rsidRPr="009D7416">
        <w:rPr>
          <w:color w:val="auto"/>
          <w:highlight w:val="yellow"/>
        </w:rPr>
        <w:t xml:space="preserve"> </w:t>
      </w:r>
      <w:r w:rsidR="00C56EF8" w:rsidRPr="004E5449">
        <w:rPr>
          <w:color w:val="auto"/>
          <w:highlight w:val="yellow"/>
        </w:rPr>
        <w:t xml:space="preserve">visar </w:t>
      </w:r>
      <w:r w:rsidR="002C3730">
        <w:rPr>
          <w:color w:val="auto"/>
          <w:highlight w:val="yellow"/>
        </w:rPr>
        <w:t xml:space="preserve">ett arbetssätt för </w:t>
      </w:r>
      <w:r w:rsidR="00C56EF8" w:rsidRPr="003C444D">
        <w:rPr>
          <w:i/>
          <w:color w:val="auto"/>
          <w:highlight w:val="yellow"/>
        </w:rPr>
        <w:t>Identifiera</w:t>
      </w:r>
      <w:r w:rsidR="00C56EF8" w:rsidRPr="003C444D">
        <w:rPr>
          <w:color w:val="auto"/>
          <w:highlight w:val="yellow"/>
        </w:rPr>
        <w:t xml:space="preserve"> för att få fram verksamhetens krav och behov ur ett informationssäkerhetsperspektiv såsom:</w:t>
      </w:r>
      <w:r w:rsidR="00C56EF8" w:rsidRPr="003C444D">
        <w:rPr>
          <w:color w:val="auto"/>
        </w:rPr>
        <w:t xml:space="preserve"> </w:t>
      </w:r>
    </w:p>
    <w:p w:rsidR="00C56EF8" w:rsidRPr="003C444D" w:rsidRDefault="00C56EF8" w:rsidP="003C444D">
      <w:pPr>
        <w:pStyle w:val="Liststycke"/>
        <w:numPr>
          <w:ilvl w:val="0"/>
          <w:numId w:val="19"/>
        </w:numPr>
        <w:rPr>
          <w:color w:val="auto"/>
          <w:sz w:val="24"/>
          <w:highlight w:val="yellow"/>
        </w:rPr>
      </w:pPr>
      <w:r w:rsidRPr="003C444D">
        <w:rPr>
          <w:color w:val="auto"/>
          <w:sz w:val="24"/>
          <w:highlight w:val="yellow"/>
        </w:rPr>
        <w:t>Definition av verksamhet och system genom att definiera ackrediteringsobjekt, resultatet do</w:t>
      </w:r>
      <w:r w:rsidR="006D36FB" w:rsidRPr="003C444D">
        <w:rPr>
          <w:color w:val="auto"/>
          <w:sz w:val="24"/>
          <w:highlight w:val="yellow"/>
        </w:rPr>
        <w:t>kumenteras i huvuddokumentet ISD</w:t>
      </w:r>
      <w:r w:rsidRPr="003C444D">
        <w:rPr>
          <w:color w:val="auto"/>
          <w:sz w:val="24"/>
          <w:highlight w:val="yellow"/>
        </w:rPr>
        <w:t>-I.</w:t>
      </w:r>
    </w:p>
    <w:p w:rsidR="00C56EF8" w:rsidRPr="003C444D" w:rsidRDefault="00E52588" w:rsidP="003C444D">
      <w:pPr>
        <w:pStyle w:val="Liststycke"/>
        <w:numPr>
          <w:ilvl w:val="0"/>
          <w:numId w:val="19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>Inhämta verksamhetens behov från Försvarsmaktens säkerhetsmålsättningsarbete. I de fall kompletterande analyser behövs i</w:t>
      </w:r>
      <w:r w:rsidR="00C56EF8" w:rsidRPr="003C444D">
        <w:rPr>
          <w:color w:val="auto"/>
          <w:sz w:val="24"/>
          <w:highlight w:val="yellow"/>
        </w:rPr>
        <w:t>dentifiera</w:t>
      </w:r>
      <w:r>
        <w:rPr>
          <w:color w:val="auto"/>
          <w:sz w:val="24"/>
          <w:highlight w:val="yellow"/>
        </w:rPr>
        <w:t>s</w:t>
      </w:r>
      <w:r w:rsidR="00C56EF8" w:rsidRPr="003C444D">
        <w:rPr>
          <w:color w:val="auto"/>
          <w:sz w:val="24"/>
          <w:highlight w:val="yellow"/>
        </w:rPr>
        <w:t xml:space="preserve"> användningsfall och skyddsvärda tillgångar. Resultatet dokumenteras i </w:t>
      </w:r>
      <w:r w:rsidR="00A7418C" w:rsidRPr="003C444D">
        <w:rPr>
          <w:color w:val="auto"/>
          <w:sz w:val="24"/>
          <w:highlight w:val="yellow"/>
        </w:rPr>
        <w:t>bilaga 1 AU-I</w:t>
      </w:r>
      <w:r w:rsidR="00C56EF8" w:rsidRPr="003C444D">
        <w:rPr>
          <w:color w:val="auto"/>
          <w:sz w:val="24"/>
          <w:highlight w:val="yellow"/>
        </w:rPr>
        <w:t xml:space="preserve">.  </w:t>
      </w:r>
    </w:p>
    <w:p w:rsidR="00A8394A" w:rsidRPr="003C444D" w:rsidRDefault="00585677" w:rsidP="003C444D">
      <w:pPr>
        <w:pStyle w:val="Liststycke"/>
        <w:numPr>
          <w:ilvl w:val="0"/>
          <w:numId w:val="19"/>
        </w:numPr>
        <w:rPr>
          <w:color w:val="auto"/>
          <w:sz w:val="24"/>
          <w:highlight w:val="yellow"/>
        </w:rPr>
      </w:pPr>
      <w:r>
        <w:rPr>
          <w:color w:val="auto"/>
          <w:sz w:val="24"/>
          <w:highlight w:val="yellow"/>
        </w:rPr>
        <w:t>K</w:t>
      </w:r>
      <w:r w:rsidR="00A8394A" w:rsidRPr="003C444D">
        <w:rPr>
          <w:color w:val="auto"/>
          <w:sz w:val="24"/>
          <w:highlight w:val="yellow"/>
        </w:rPr>
        <w:t xml:space="preserve">rav på omgivande system </w:t>
      </w:r>
      <w:r>
        <w:rPr>
          <w:color w:val="auto"/>
          <w:sz w:val="24"/>
          <w:highlight w:val="yellow"/>
        </w:rPr>
        <w:t>anges</w:t>
      </w:r>
      <w:r w:rsidR="00A8394A" w:rsidRPr="003C444D">
        <w:rPr>
          <w:color w:val="auto"/>
          <w:sz w:val="24"/>
          <w:highlight w:val="yellow"/>
        </w:rPr>
        <w:t>.</w:t>
      </w:r>
    </w:p>
    <w:p w:rsidR="00C56EF8" w:rsidRPr="003C444D" w:rsidRDefault="00C56EF8" w:rsidP="003C444D">
      <w:pPr>
        <w:pStyle w:val="Liststycke"/>
        <w:numPr>
          <w:ilvl w:val="0"/>
          <w:numId w:val="19"/>
        </w:numPr>
        <w:rPr>
          <w:color w:val="auto"/>
          <w:sz w:val="24"/>
          <w:highlight w:val="yellow"/>
        </w:rPr>
      </w:pPr>
      <w:r w:rsidRPr="003C444D">
        <w:rPr>
          <w:color w:val="auto"/>
          <w:sz w:val="24"/>
          <w:highlight w:val="yellow"/>
        </w:rPr>
        <w:t>Hantera resultatet i möjligaste mån kopplat till kravtolkning MUST KSF samt tillkommande krav. Resultatet dokumenteras i bilaga 2 ITSS-I</w:t>
      </w:r>
    </w:p>
    <w:p w:rsidR="00C56EF8" w:rsidRPr="003C444D" w:rsidRDefault="00C56EF8" w:rsidP="003C444D">
      <w:pPr>
        <w:pStyle w:val="Liststycke"/>
        <w:numPr>
          <w:ilvl w:val="0"/>
          <w:numId w:val="19"/>
        </w:numPr>
        <w:rPr>
          <w:color w:val="auto"/>
          <w:highlight w:val="yellow"/>
        </w:rPr>
      </w:pPr>
      <w:r w:rsidRPr="003C444D">
        <w:rPr>
          <w:color w:val="auto"/>
          <w:sz w:val="24"/>
          <w:highlight w:val="yellow"/>
        </w:rPr>
        <w:t>Bedöma realiserbarheten inklusive ackrediterbarhet då detta inte är samma sak. Ett IT-system kan bedömas ackrediterbart men till priset av en hög kostnad och det blir då inte realiserbart. Resultatet dokumenteras i</w:t>
      </w:r>
      <w:r w:rsidR="003C444D">
        <w:rPr>
          <w:color w:val="auto"/>
          <w:sz w:val="24"/>
          <w:highlight w:val="yellow"/>
        </w:rPr>
        <w:t xml:space="preserve"> huvuddokumentet ISD</w:t>
      </w:r>
      <w:r w:rsidRPr="003C444D">
        <w:rPr>
          <w:color w:val="auto"/>
          <w:sz w:val="24"/>
          <w:highlight w:val="yellow"/>
        </w:rPr>
        <w:t>-I</w:t>
      </w:r>
      <w:r w:rsidRPr="003C444D">
        <w:rPr>
          <w:color w:val="auto"/>
          <w:highlight w:val="yellow"/>
        </w:rPr>
        <w:t>.</w:t>
      </w:r>
    </w:p>
    <w:p w:rsidR="00C56EF8" w:rsidRPr="003C444D" w:rsidRDefault="00C56EF8" w:rsidP="00C56EF8">
      <w:pPr>
        <w:rPr>
          <w:i/>
          <w:color w:val="auto"/>
          <w:highlight w:val="yellow"/>
        </w:rPr>
      </w:pPr>
    </w:p>
    <w:p w:rsidR="00E52588" w:rsidRPr="007948A7" w:rsidRDefault="00C56EF8" w:rsidP="00E52588">
      <w:pPr>
        <w:pStyle w:val="Brdtext1"/>
        <w:rPr>
          <w:color w:val="FF0000"/>
        </w:rPr>
      </w:pPr>
      <w:r w:rsidRPr="003C444D">
        <w:rPr>
          <w:color w:val="auto"/>
          <w:highlight w:val="yellow"/>
        </w:rPr>
        <w:t>Processen kan behöva genomföras flera gånger för att återkoppla resultatet från varje steg där nya upptäckter kan resultera i omprövningar av verksamhetens behov och krav.</w:t>
      </w:r>
      <w:r w:rsidR="00E52588" w:rsidRPr="00E52588">
        <w:rPr>
          <w:i/>
          <w:color w:val="auto"/>
          <w:highlight w:val="yellow"/>
        </w:rPr>
        <w:t xml:space="preserve"> </w:t>
      </w:r>
    </w:p>
    <w:p w:rsidR="00C56EF8" w:rsidRPr="003C444D" w:rsidRDefault="00C56EF8" w:rsidP="00C56EF8">
      <w:pPr>
        <w:rPr>
          <w:color w:val="auto"/>
        </w:rPr>
      </w:pPr>
    </w:p>
    <w:p w:rsidR="00C56EF8" w:rsidRPr="000F2AA7" w:rsidRDefault="00C56EF8" w:rsidP="00C56EF8">
      <w:pPr>
        <w:rPr>
          <w:color w:val="FF0000"/>
        </w:rPr>
      </w:pPr>
    </w:p>
    <w:p w:rsidR="00C56EF8" w:rsidRDefault="002C3730" w:rsidP="00585677">
      <w:pPr>
        <w:pStyle w:val="Brdtext1"/>
        <w:jc w:val="center"/>
      </w:pPr>
      <w:r w:rsidRPr="002C3730">
        <w:rPr>
          <w:noProof/>
          <w:lang w:val="en-GB" w:eastAsia="en-GB"/>
        </w:rPr>
        <w:drawing>
          <wp:inline distT="0" distB="0" distL="0" distR="0" wp14:anchorId="3D14335D" wp14:editId="2CFB4005">
            <wp:extent cx="5829300" cy="36093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60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59E" w:rsidRDefault="0009659E" w:rsidP="00005B5F">
      <w:pPr>
        <w:pStyle w:val="Brdtext1"/>
      </w:pPr>
    </w:p>
    <w:p w:rsidR="00C56EF8" w:rsidRPr="00585677" w:rsidRDefault="00585677" w:rsidP="00585677">
      <w:pPr>
        <w:pStyle w:val="Beskrivning"/>
        <w:jc w:val="center"/>
        <w:rPr>
          <w:sz w:val="20"/>
        </w:rPr>
      </w:pPr>
      <w:bookmarkStart w:id="0" w:name="_Ref524970684"/>
      <w:r w:rsidRPr="00585677">
        <w:rPr>
          <w:sz w:val="20"/>
        </w:rPr>
        <w:t xml:space="preserve">Figur </w:t>
      </w:r>
      <w:r w:rsidRPr="00585677">
        <w:rPr>
          <w:sz w:val="20"/>
        </w:rPr>
        <w:fldChar w:fldCharType="begin"/>
      </w:r>
      <w:r w:rsidRPr="00585677">
        <w:rPr>
          <w:sz w:val="20"/>
        </w:rPr>
        <w:instrText xml:space="preserve"> SEQ Figur \* ARABIC </w:instrText>
      </w:r>
      <w:r w:rsidRPr="00585677">
        <w:rPr>
          <w:sz w:val="20"/>
        </w:rPr>
        <w:fldChar w:fldCharType="separate"/>
      </w:r>
      <w:r w:rsidR="00C9533B">
        <w:rPr>
          <w:noProof/>
          <w:sz w:val="20"/>
        </w:rPr>
        <w:t>2</w:t>
      </w:r>
      <w:r w:rsidRPr="00585677">
        <w:rPr>
          <w:sz w:val="20"/>
        </w:rPr>
        <w:fldChar w:fldCharType="end"/>
      </w:r>
      <w:r w:rsidRPr="00585677">
        <w:rPr>
          <w:sz w:val="20"/>
        </w:rPr>
        <w:t xml:space="preserve"> - Arbetssätt för framtagnng av informationsäkerhetsdeklaration Identifiera</w:t>
      </w:r>
      <w:bookmarkEnd w:id="0"/>
    </w:p>
    <w:p w:rsidR="00C56EF8" w:rsidRPr="007B6BF8" w:rsidRDefault="00C56EF8" w:rsidP="00C56EF8">
      <w:pPr>
        <w:rPr>
          <w:color w:val="auto"/>
          <w:highlight w:val="yellow"/>
        </w:rPr>
      </w:pPr>
      <w:r w:rsidRPr="007B6BF8">
        <w:rPr>
          <w:color w:val="auto"/>
          <w:highlight w:val="yellow"/>
        </w:rPr>
        <w:t>Det är viktigt att det finns en dialog mellan FM och FMV. Dialogen ska resultera i att FM skall förstå att rätt krav på förutsättningar är lämnade till FMV. FM</w:t>
      </w:r>
      <w:r w:rsidR="002C3730">
        <w:rPr>
          <w:color w:val="auto"/>
          <w:highlight w:val="yellow"/>
        </w:rPr>
        <w:t xml:space="preserve">:s </w:t>
      </w:r>
      <w:r w:rsidRPr="007B6BF8">
        <w:rPr>
          <w:color w:val="auto"/>
          <w:highlight w:val="yellow"/>
        </w:rPr>
        <w:t>Säkerhetsmå</w:t>
      </w:r>
      <w:r w:rsidR="002C3730">
        <w:rPr>
          <w:color w:val="auto"/>
          <w:highlight w:val="yellow"/>
        </w:rPr>
        <w:t xml:space="preserve">lsättning och ITSS </w:t>
      </w:r>
      <w:r w:rsidRPr="007B6BF8">
        <w:rPr>
          <w:color w:val="auto"/>
          <w:highlight w:val="yellow"/>
        </w:rPr>
        <w:t xml:space="preserve">ska </w:t>
      </w:r>
      <w:r w:rsidR="006D36FB" w:rsidRPr="007B6BF8">
        <w:rPr>
          <w:color w:val="auto"/>
          <w:highlight w:val="yellow"/>
        </w:rPr>
        <w:t>användas som indata till ISD</w:t>
      </w:r>
      <w:r w:rsidRPr="007B6BF8">
        <w:rPr>
          <w:color w:val="auto"/>
          <w:highlight w:val="yellow"/>
        </w:rPr>
        <w:t>-I</w:t>
      </w:r>
      <w:r w:rsidR="002C3730">
        <w:rPr>
          <w:color w:val="auto"/>
          <w:highlight w:val="yellow"/>
        </w:rPr>
        <w:t>. Finns inte dessa underlag kan antingen FMV gå tillbaka till FM och begära underlagen eller driva arbetet med att ta fram underlagen med hjälp av FM</w:t>
      </w:r>
      <w:r w:rsidRPr="007B6BF8">
        <w:rPr>
          <w:color w:val="auto"/>
          <w:highlight w:val="yellow"/>
        </w:rPr>
        <w:t xml:space="preserve">. </w:t>
      </w:r>
    </w:p>
    <w:p w:rsidR="00C56EF8" w:rsidRPr="007B6BF8" w:rsidRDefault="00C56EF8" w:rsidP="00C56EF8">
      <w:pPr>
        <w:rPr>
          <w:color w:val="auto"/>
          <w:highlight w:val="yellow"/>
        </w:rPr>
      </w:pPr>
    </w:p>
    <w:p w:rsidR="00C56EF8" w:rsidRPr="007B6BF8" w:rsidRDefault="00C56EF8" w:rsidP="00C56EF8">
      <w:pPr>
        <w:rPr>
          <w:color w:val="auto"/>
        </w:rPr>
      </w:pPr>
      <w:r w:rsidRPr="007B6BF8">
        <w:rPr>
          <w:color w:val="auto"/>
          <w:highlight w:val="yellow"/>
        </w:rPr>
        <w:t xml:space="preserve">Ackrediteringsobjektet och eventuella avgränsningar är definierade så detaljerat det är möjligt i detta skede. Exempel på avgränsning är angränsande system som inte ingår, delkomponenter som inte anses vara IT-system/relevanta ur IT-säkerhetspunkt osv. Hänsyn ska även tas till avgränsningar eller särskild hantering avseende material som hanteras i särskild ordning med hänsyn till dess </w:t>
      </w:r>
      <w:r w:rsidR="004A27E8">
        <w:rPr>
          <w:color w:val="auto"/>
          <w:highlight w:val="yellow"/>
        </w:rPr>
        <w:t>informationssäkerhets</w:t>
      </w:r>
      <w:r w:rsidRPr="007B6BF8">
        <w:rPr>
          <w:color w:val="auto"/>
          <w:highlight w:val="yellow"/>
        </w:rPr>
        <w:t>klassning. Viktigt är att klargöra vilka informationssäkerhetskrav som omgivningen omhändertar och som det tekniska systemet därför inte behöver omhänderta. Det är viktigt att det framgår i dokumentet vilket system som är aktuellt samt dess versionsnummer.</w:t>
      </w:r>
    </w:p>
    <w:p w:rsidR="007B6BF8" w:rsidRDefault="007B6BF8" w:rsidP="007B6BF8">
      <w:pPr>
        <w:rPr>
          <w:color w:val="auto"/>
          <w:highlight w:val="yellow"/>
        </w:rPr>
      </w:pPr>
    </w:p>
    <w:p w:rsidR="007B6BF8" w:rsidRDefault="007B6BF8" w:rsidP="007B6BF8">
      <w:pPr>
        <w:rPr>
          <w:color w:val="auto"/>
        </w:rPr>
      </w:pPr>
      <w:r w:rsidRPr="00336F09">
        <w:rPr>
          <w:color w:val="auto"/>
          <w:highlight w:val="yellow"/>
        </w:rPr>
        <w:t xml:space="preserve">Nedan beskrivs </w:t>
      </w:r>
      <w:r>
        <w:rPr>
          <w:color w:val="auto"/>
          <w:highlight w:val="yellow"/>
        </w:rPr>
        <w:t>aktiviteter för respektive roll. O</w:t>
      </w:r>
      <w:r w:rsidRPr="00336F09">
        <w:rPr>
          <w:color w:val="auto"/>
          <w:highlight w:val="yellow"/>
        </w:rPr>
        <w:t>bservera att angivna aktiviteter är typiska val av aktivitet</w:t>
      </w:r>
      <w:r>
        <w:rPr>
          <w:color w:val="auto"/>
          <w:highlight w:val="yellow"/>
        </w:rPr>
        <w:t xml:space="preserve">er </w:t>
      </w:r>
      <w:r w:rsidR="00F452A0">
        <w:rPr>
          <w:color w:val="auto"/>
          <w:highlight w:val="yellow"/>
        </w:rPr>
        <w:t>för ISD-I</w:t>
      </w:r>
      <w:r>
        <w:rPr>
          <w:color w:val="auto"/>
          <w:highlight w:val="yellow"/>
        </w:rPr>
        <w:t>.</w:t>
      </w:r>
      <w:r w:rsidRPr="00336F09">
        <w:rPr>
          <w:color w:val="auto"/>
          <w:highlight w:val="yellow"/>
        </w:rPr>
        <w:t xml:space="preserve"> </w:t>
      </w:r>
      <w:r w:rsidR="00F452A0">
        <w:rPr>
          <w:color w:val="auto"/>
          <w:highlight w:val="yellow"/>
        </w:rPr>
        <w:t>G</w:t>
      </w:r>
      <w:r>
        <w:rPr>
          <w:color w:val="auto"/>
          <w:highlight w:val="yellow"/>
        </w:rPr>
        <w:t>enomförandeprojektets</w:t>
      </w:r>
      <w:r w:rsidRPr="00336F09">
        <w:rPr>
          <w:color w:val="auto"/>
          <w:highlight w:val="yellow"/>
        </w:rPr>
        <w:t xml:space="preserve"> behov</w:t>
      </w:r>
      <w:r>
        <w:rPr>
          <w:color w:val="auto"/>
          <w:highlight w:val="yellow"/>
        </w:rPr>
        <w:t xml:space="preserve"> styr vilka aktiviteter som ska genomföras.</w:t>
      </w:r>
    </w:p>
    <w:p w:rsidR="007B6BF8" w:rsidRPr="00F452A0" w:rsidRDefault="007B6BF8" w:rsidP="007B6BF8">
      <w:pPr>
        <w:rPr>
          <w:color w:val="auto"/>
          <w:highlight w:val="yellow"/>
        </w:rPr>
      </w:pPr>
      <w:r w:rsidRPr="00F452A0">
        <w:rPr>
          <w:color w:val="auto"/>
          <w:highlight w:val="yellow"/>
        </w:rPr>
        <w:t>FMV PrL:</w:t>
      </w:r>
    </w:p>
    <w:p w:rsidR="00C56EF8" w:rsidRPr="000F2AA7" w:rsidRDefault="00870787" w:rsidP="00F452A0">
      <w:pPr>
        <w:pStyle w:val="Liststycke"/>
        <w:numPr>
          <w:ilvl w:val="0"/>
          <w:numId w:val="21"/>
        </w:numPr>
        <w:rPr>
          <w:color w:val="auto"/>
          <w:sz w:val="24"/>
          <w:highlight w:val="yellow"/>
        </w:rPr>
      </w:pPr>
      <w:r w:rsidRPr="000F2AA7">
        <w:rPr>
          <w:color w:val="auto"/>
          <w:sz w:val="24"/>
          <w:highlight w:val="yellow"/>
        </w:rPr>
        <w:t>Gra</w:t>
      </w:r>
      <w:r w:rsidR="00FA62B9" w:rsidRPr="000F2AA7">
        <w:rPr>
          <w:color w:val="auto"/>
          <w:sz w:val="24"/>
          <w:highlight w:val="yellow"/>
        </w:rPr>
        <w:t>nsk</w:t>
      </w:r>
      <w:r w:rsidRPr="000F2AA7">
        <w:rPr>
          <w:color w:val="auto"/>
          <w:sz w:val="24"/>
          <w:highlight w:val="yellow"/>
        </w:rPr>
        <w:t>ning av indata från FM</w:t>
      </w:r>
      <w:r w:rsidR="00C56EF8" w:rsidRPr="000F2AA7">
        <w:rPr>
          <w:color w:val="auto"/>
          <w:sz w:val="24"/>
          <w:highlight w:val="yellow"/>
        </w:rPr>
        <w:t>.</w:t>
      </w:r>
    </w:p>
    <w:p w:rsidR="00FA62B9" w:rsidRPr="000F2AA7" w:rsidRDefault="00FA62B9" w:rsidP="00F452A0">
      <w:pPr>
        <w:pStyle w:val="Liststycke"/>
        <w:numPr>
          <w:ilvl w:val="0"/>
          <w:numId w:val="21"/>
        </w:numPr>
        <w:rPr>
          <w:color w:val="auto"/>
          <w:sz w:val="24"/>
          <w:highlight w:val="yellow"/>
        </w:rPr>
      </w:pPr>
      <w:r w:rsidRPr="000F2AA7">
        <w:rPr>
          <w:color w:val="auto"/>
          <w:sz w:val="24"/>
          <w:highlight w:val="yellow"/>
        </w:rPr>
        <w:t>Återkoppling till FM vid behov</w:t>
      </w:r>
    </w:p>
    <w:p w:rsidR="00FA62B9" w:rsidRPr="000F2AA7" w:rsidRDefault="00FA62B9" w:rsidP="00F452A0">
      <w:pPr>
        <w:pStyle w:val="Liststycke"/>
        <w:numPr>
          <w:ilvl w:val="0"/>
          <w:numId w:val="21"/>
        </w:numPr>
        <w:rPr>
          <w:color w:val="auto"/>
          <w:sz w:val="24"/>
          <w:highlight w:val="yellow"/>
        </w:rPr>
      </w:pPr>
      <w:r w:rsidRPr="000F2AA7">
        <w:rPr>
          <w:color w:val="auto"/>
          <w:sz w:val="24"/>
          <w:highlight w:val="yellow"/>
        </w:rPr>
        <w:t xml:space="preserve">Komplementering av underlag </w:t>
      </w:r>
      <w:r w:rsidR="000F2AA7" w:rsidRPr="000F2AA7">
        <w:rPr>
          <w:color w:val="auto"/>
          <w:sz w:val="24"/>
          <w:highlight w:val="yellow"/>
        </w:rPr>
        <w:t xml:space="preserve">från FM </w:t>
      </w:r>
      <w:r w:rsidRPr="000F2AA7">
        <w:rPr>
          <w:color w:val="auto"/>
          <w:sz w:val="24"/>
          <w:highlight w:val="yellow"/>
        </w:rPr>
        <w:t>vid behov</w:t>
      </w:r>
      <w:r w:rsidR="000F2AA7" w:rsidRPr="000F2AA7">
        <w:rPr>
          <w:color w:val="auto"/>
          <w:sz w:val="24"/>
          <w:highlight w:val="yellow"/>
        </w:rPr>
        <w:t xml:space="preserve"> genom analyser</w:t>
      </w:r>
    </w:p>
    <w:p w:rsidR="000F2AA7" w:rsidRPr="000F2AA7" w:rsidRDefault="000F2AA7" w:rsidP="00F452A0">
      <w:pPr>
        <w:pStyle w:val="Liststycke"/>
        <w:numPr>
          <w:ilvl w:val="0"/>
          <w:numId w:val="21"/>
        </w:numPr>
        <w:rPr>
          <w:color w:val="auto"/>
          <w:sz w:val="24"/>
          <w:highlight w:val="yellow"/>
        </w:rPr>
      </w:pPr>
      <w:r w:rsidRPr="000F2AA7">
        <w:rPr>
          <w:color w:val="auto"/>
          <w:sz w:val="24"/>
          <w:highlight w:val="yellow"/>
        </w:rPr>
        <w:t>Ta fram ISD-I med AU-I och ITSS-I</w:t>
      </w:r>
    </w:p>
    <w:p w:rsidR="00FA62B9" w:rsidRPr="00F35A76" w:rsidRDefault="00FA62B9" w:rsidP="00F452A0">
      <w:pPr>
        <w:pStyle w:val="Liststycke"/>
        <w:numPr>
          <w:ilvl w:val="0"/>
          <w:numId w:val="21"/>
        </w:numPr>
        <w:rPr>
          <w:color w:val="auto"/>
          <w:sz w:val="24"/>
          <w:highlight w:val="yellow"/>
        </w:rPr>
      </w:pPr>
      <w:r w:rsidRPr="00F35A76">
        <w:rPr>
          <w:color w:val="auto"/>
          <w:sz w:val="24"/>
          <w:highlight w:val="yellow"/>
        </w:rPr>
        <w:t>Genomför realiserbarhetsbedömning</w:t>
      </w:r>
    </w:p>
    <w:p w:rsidR="00FA62B9" w:rsidRPr="00F35A76" w:rsidRDefault="000F2AA7" w:rsidP="00F452A0">
      <w:pPr>
        <w:pStyle w:val="Liststycke"/>
        <w:numPr>
          <w:ilvl w:val="0"/>
          <w:numId w:val="21"/>
        </w:numPr>
        <w:rPr>
          <w:color w:val="auto"/>
          <w:sz w:val="24"/>
          <w:highlight w:val="yellow"/>
        </w:rPr>
      </w:pPr>
      <w:r w:rsidRPr="00F35A76">
        <w:rPr>
          <w:color w:val="auto"/>
          <w:sz w:val="24"/>
          <w:highlight w:val="yellow"/>
        </w:rPr>
        <w:t>Initiera ett eller flera projekt för genomförande</w:t>
      </w:r>
    </w:p>
    <w:p w:rsidR="000F2AA7" w:rsidRPr="000F2AA7" w:rsidRDefault="000F2AA7" w:rsidP="000F2AA7">
      <w:pPr>
        <w:pStyle w:val="Liststycke"/>
        <w:numPr>
          <w:ilvl w:val="0"/>
          <w:numId w:val="21"/>
        </w:numPr>
        <w:rPr>
          <w:color w:val="auto"/>
          <w:sz w:val="24"/>
          <w:highlight w:val="yellow"/>
        </w:rPr>
      </w:pPr>
      <w:r w:rsidRPr="000F2AA7">
        <w:rPr>
          <w:color w:val="auto"/>
          <w:sz w:val="24"/>
          <w:highlight w:val="yellow"/>
        </w:rPr>
        <w:t>Ta fram projektdirektiv</w:t>
      </w:r>
      <w:r w:rsidRPr="000F2AA7">
        <w:rPr>
          <w:color w:val="auto"/>
        </w:rPr>
        <w:br w:type="page"/>
      </w:r>
    </w:p>
    <w:p w:rsidR="00F452A0" w:rsidRPr="007C5A6F" w:rsidRDefault="00F452A0" w:rsidP="00F452A0">
      <w:pPr>
        <w:pStyle w:val="Rubrik1"/>
      </w:pPr>
      <w:bookmarkStart w:id="1" w:name="_Toc523134288"/>
      <w:bookmarkStart w:id="2" w:name="_Ref524967826"/>
      <w:bookmarkStart w:id="3" w:name="_Ref524967777"/>
      <w:bookmarkStart w:id="4" w:name="_Toc529452395"/>
      <w:r>
        <w:t>Basfakta</w:t>
      </w:r>
      <w:bookmarkEnd w:id="1"/>
      <w:bookmarkEnd w:id="2"/>
      <w:bookmarkEnd w:id="4"/>
    </w:p>
    <w:p w:rsidR="00F452A0" w:rsidRDefault="00F452A0" w:rsidP="00F452A0">
      <w:pPr>
        <w:pStyle w:val="Rubrik2"/>
        <w:rPr>
          <w:color w:val="000000" w:themeColor="text1"/>
        </w:rPr>
      </w:pPr>
      <w:bookmarkStart w:id="5" w:name="_Toc523134290"/>
      <w:bookmarkStart w:id="6" w:name="_Toc523134289"/>
      <w:bookmarkStart w:id="7" w:name="_Toc529452396"/>
      <w:r w:rsidRPr="007C5A6F">
        <w:rPr>
          <w:color w:val="000000" w:themeColor="text1"/>
        </w:rPr>
        <w:t>Giltighet</w:t>
      </w:r>
      <w:bookmarkEnd w:id="5"/>
      <w:r>
        <w:rPr>
          <w:color w:val="000000" w:themeColor="text1"/>
        </w:rPr>
        <w:t xml:space="preserve"> och syfte</w:t>
      </w:r>
      <w:bookmarkEnd w:id="7"/>
    </w:p>
    <w:p w:rsidR="00F452A0" w:rsidRDefault="00F452A0" w:rsidP="00F452A0">
      <w:pPr>
        <w:pStyle w:val="Brdtext1"/>
      </w:pPr>
      <w:r w:rsidRPr="007C5A6F">
        <w:t>Detta dokument är Informationssäkerhetsdeklaration</w:t>
      </w:r>
      <w:r>
        <w:t xml:space="preserve"> </w:t>
      </w:r>
      <w:r w:rsidRPr="00F452A0">
        <w:rPr>
          <w:i/>
        </w:rPr>
        <w:t>Identifera</w:t>
      </w:r>
      <w:r>
        <w:t xml:space="preserve"> (ISD-I)</w:t>
      </w:r>
      <w:r w:rsidRPr="007C5A6F">
        <w:t xml:space="preserve"> för </w:t>
      </w:r>
      <w:r w:rsidRPr="00112AE2">
        <w:rPr>
          <w:highlight w:val="yellow"/>
        </w:rPr>
        <w:t>&lt;Systemnamn&gt;</w:t>
      </w:r>
      <w:r>
        <w:t xml:space="preserve"> </w:t>
      </w:r>
      <w:r w:rsidRPr="00112AE2">
        <w:rPr>
          <w:highlight w:val="yellow"/>
        </w:rPr>
        <w:t>&lt;version&gt;</w:t>
      </w:r>
      <w:r w:rsidRPr="007C5A6F">
        <w:rPr>
          <w:i/>
        </w:rPr>
        <w:t xml:space="preserve"> </w:t>
      </w:r>
      <w:r>
        <w:t xml:space="preserve">inför FMV VHL S2-beslut. </w:t>
      </w:r>
    </w:p>
    <w:p w:rsidR="00F452A0" w:rsidRDefault="00F452A0" w:rsidP="00F452A0">
      <w:pPr>
        <w:pStyle w:val="Brdtext1"/>
      </w:pPr>
    </w:p>
    <w:p w:rsidR="00F452A0" w:rsidRPr="00AB28E4" w:rsidRDefault="00F452A0" w:rsidP="00F452A0">
      <w:pPr>
        <w:pStyle w:val="Brdtext1"/>
        <w:rPr>
          <w:smallCaps/>
        </w:rPr>
      </w:pPr>
      <w:r>
        <w:t xml:space="preserve">Syftet med ISD-I är att dokumentera beslut avseende bedömning av realiserbarhet baserat på verksamhetens behov avseende på informationssäkerhet. </w:t>
      </w:r>
    </w:p>
    <w:p w:rsidR="00F452A0" w:rsidRPr="00C00C7B" w:rsidRDefault="00F452A0" w:rsidP="00F452A0">
      <w:pPr>
        <w:pStyle w:val="Brdtext1"/>
      </w:pPr>
    </w:p>
    <w:p w:rsidR="00F452A0" w:rsidRPr="007C5A6F" w:rsidRDefault="00F452A0" w:rsidP="00F452A0">
      <w:pPr>
        <w:pStyle w:val="Rubrik2"/>
        <w:rPr>
          <w:color w:val="000000" w:themeColor="text1"/>
        </w:rPr>
      </w:pPr>
      <w:bookmarkStart w:id="8" w:name="_Toc529452397"/>
      <w:r>
        <w:rPr>
          <w:color w:val="000000" w:themeColor="text1"/>
        </w:rPr>
        <w:t>Revisionshistorik</w:t>
      </w:r>
      <w:bookmarkEnd w:id="6"/>
      <w:bookmarkEnd w:id="8"/>
    </w:p>
    <w:tbl>
      <w:tblPr>
        <w:tblStyle w:val="Tabellrutnt"/>
        <w:tblW w:w="5100" w:type="pct"/>
        <w:jc w:val="center"/>
        <w:tblLayout w:type="fixed"/>
        <w:tblLook w:val="01E0" w:firstRow="1" w:lastRow="1" w:firstColumn="1" w:lastColumn="1" w:noHBand="0" w:noVBand="0"/>
      </w:tblPr>
      <w:tblGrid>
        <w:gridCol w:w="1610"/>
        <w:gridCol w:w="965"/>
        <w:gridCol w:w="5189"/>
        <w:gridCol w:w="1589"/>
      </w:tblGrid>
      <w:tr w:rsidR="00F452A0" w:rsidRPr="007C5A6F" w:rsidTr="00B62521">
        <w:trPr>
          <w:cantSplit/>
          <w:tblHeader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52A0" w:rsidRPr="007C5A6F" w:rsidRDefault="00F452A0" w:rsidP="00B62521">
            <w:pPr>
              <w:rPr>
                <w:b/>
                <w:sz w:val="22"/>
              </w:rPr>
            </w:pPr>
            <w:r w:rsidRPr="007C5A6F">
              <w:rPr>
                <w:b/>
                <w:sz w:val="22"/>
              </w:rPr>
              <w:t>Datum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52A0" w:rsidRPr="007C5A6F" w:rsidRDefault="00F452A0" w:rsidP="00B62521">
            <w:pPr>
              <w:rPr>
                <w:b/>
                <w:sz w:val="22"/>
              </w:rPr>
            </w:pPr>
            <w:r w:rsidRPr="007C5A6F">
              <w:rPr>
                <w:b/>
                <w:sz w:val="22"/>
              </w:rPr>
              <w:t>Utgåva</w:t>
            </w:r>
            <w:r w:rsidRPr="007C5A6F">
              <w:rPr>
                <w:b/>
                <w:sz w:val="22"/>
              </w:rPr>
              <w:br/>
              <w:t>Version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52A0" w:rsidRPr="007C5A6F" w:rsidRDefault="00F452A0" w:rsidP="00B62521">
            <w:pPr>
              <w:rPr>
                <w:b/>
                <w:sz w:val="22"/>
              </w:rPr>
            </w:pPr>
            <w:r w:rsidRPr="007C5A6F">
              <w:rPr>
                <w:b/>
                <w:sz w:val="22"/>
              </w:rPr>
              <w:t>Beskrivning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52A0" w:rsidRPr="007C5A6F" w:rsidRDefault="00F452A0" w:rsidP="00B62521">
            <w:pPr>
              <w:rPr>
                <w:b/>
                <w:sz w:val="22"/>
              </w:rPr>
            </w:pPr>
            <w:r w:rsidRPr="007C5A6F">
              <w:rPr>
                <w:b/>
                <w:sz w:val="22"/>
              </w:rPr>
              <w:t>Ansvarig</w:t>
            </w:r>
          </w:p>
        </w:tc>
      </w:tr>
      <w:tr w:rsidR="00F452A0" w:rsidRPr="007C5A6F" w:rsidTr="00B62521">
        <w:trPr>
          <w:cantSplit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A0" w:rsidRPr="007C5A6F" w:rsidRDefault="00F452A0" w:rsidP="00B62521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A0" w:rsidRPr="007C5A6F" w:rsidRDefault="00F452A0" w:rsidP="00B62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A0" w:rsidRPr="007C5A6F" w:rsidRDefault="00F452A0" w:rsidP="00B62521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A0" w:rsidRPr="007C5A6F" w:rsidRDefault="00F452A0" w:rsidP="00B62521">
            <w:pPr>
              <w:rPr>
                <w:sz w:val="22"/>
              </w:rPr>
            </w:pPr>
          </w:p>
        </w:tc>
      </w:tr>
      <w:tr w:rsidR="00F452A0" w:rsidRPr="007C5A6F" w:rsidTr="00B62521">
        <w:trPr>
          <w:cantSplit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A0" w:rsidRPr="007C5A6F" w:rsidRDefault="00F452A0" w:rsidP="00B62521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A0" w:rsidRPr="007C5A6F" w:rsidRDefault="00F452A0" w:rsidP="00B62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A0" w:rsidRPr="007C5A6F" w:rsidRDefault="00F452A0" w:rsidP="00B62521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A0" w:rsidRPr="007C5A6F" w:rsidRDefault="00F452A0" w:rsidP="00B62521">
            <w:pPr>
              <w:rPr>
                <w:sz w:val="22"/>
              </w:rPr>
            </w:pPr>
          </w:p>
        </w:tc>
      </w:tr>
    </w:tbl>
    <w:p w:rsidR="00F452A0" w:rsidRPr="003016B4" w:rsidRDefault="00F452A0" w:rsidP="00F452A0">
      <w:pPr>
        <w:pStyle w:val="Beskrivning"/>
      </w:pPr>
      <w:bookmarkStart w:id="9" w:name="_Toc523134291"/>
      <w:r>
        <w:t xml:space="preserve">Tabell </w:t>
      </w:r>
      <w:r w:rsidR="00FD3DB8">
        <w:rPr>
          <w:noProof/>
        </w:rPr>
        <w:fldChar w:fldCharType="begin"/>
      </w:r>
      <w:r w:rsidR="00FD3DB8">
        <w:rPr>
          <w:noProof/>
        </w:rPr>
        <w:instrText xml:space="preserve"> SEQ Tabell \* ARABIC </w:instrText>
      </w:r>
      <w:r w:rsidR="00FD3DB8">
        <w:rPr>
          <w:noProof/>
        </w:rPr>
        <w:fldChar w:fldCharType="separate"/>
      </w:r>
      <w:r w:rsidR="00C9533B">
        <w:rPr>
          <w:noProof/>
        </w:rPr>
        <w:t>1</w:t>
      </w:r>
      <w:r w:rsidR="00FD3DB8">
        <w:rPr>
          <w:noProof/>
        </w:rPr>
        <w:fldChar w:fldCharType="end"/>
      </w:r>
      <w:r>
        <w:t xml:space="preserve"> - Revisionshistorik</w:t>
      </w:r>
    </w:p>
    <w:p w:rsidR="00F452A0" w:rsidRDefault="00F452A0" w:rsidP="00F452A0">
      <w:pPr>
        <w:pStyle w:val="Rubrik2"/>
        <w:rPr>
          <w:color w:val="000000" w:themeColor="text1"/>
        </w:rPr>
      </w:pPr>
      <w:bookmarkStart w:id="10" w:name="_Toc529452398"/>
      <w:r>
        <w:rPr>
          <w:color w:val="000000" w:themeColor="text1"/>
        </w:rPr>
        <w:t>Terminologi och begrepp</w:t>
      </w:r>
      <w:bookmarkEnd w:id="9"/>
      <w:bookmarkEnd w:id="10"/>
    </w:p>
    <w:p w:rsidR="00F452A0" w:rsidRPr="0078361B" w:rsidRDefault="00F452A0" w:rsidP="00F452A0">
      <w:pPr>
        <w:pStyle w:val="Brdtext1"/>
      </w:pPr>
      <w:r>
        <w:t xml:space="preserve">Följande tabell innehåller specifika begrepp som gäller för detta dokument. En generell lista återfinns i ref </w:t>
      </w:r>
      <w:r>
        <w:fldChar w:fldCharType="begin"/>
      </w:r>
      <w:r>
        <w:instrText xml:space="preserve"> REF _Ref523143224 \r \h </w:instrText>
      </w:r>
      <w:r>
        <w:fldChar w:fldCharType="separate"/>
      </w:r>
      <w:r w:rsidR="00C9533B">
        <w:t>[1]</w:t>
      </w:r>
      <w:r>
        <w:fldChar w:fldCharType="end"/>
      </w:r>
      <w:r>
        <w:t>.</w:t>
      </w:r>
    </w:p>
    <w:p w:rsidR="00F452A0" w:rsidRPr="007671EA" w:rsidRDefault="00F452A0" w:rsidP="00F452A0">
      <w:pPr>
        <w:pStyle w:val="Brdtext1"/>
      </w:pPr>
    </w:p>
    <w:tbl>
      <w:tblPr>
        <w:tblStyle w:val="Tabellrutnt"/>
        <w:tblW w:w="5148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394"/>
        <w:gridCol w:w="1843"/>
        <w:gridCol w:w="1644"/>
      </w:tblGrid>
      <w:tr w:rsidR="00F452A0" w:rsidRPr="007C5A6F" w:rsidTr="00B62521">
        <w:trPr>
          <w:cantSplit/>
          <w:tblHeader/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:rsidR="00F452A0" w:rsidRPr="007C5A6F" w:rsidRDefault="00F452A0" w:rsidP="00B62521">
            <w:pPr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Term</w:t>
            </w:r>
            <w:r w:rsidRPr="007C5A6F">
              <w:rPr>
                <w:b/>
                <w:sz w:val="22"/>
                <w:szCs w:val="22"/>
              </w:rPr>
              <w:br/>
              <w:t>(förkortning)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F452A0" w:rsidRPr="007C5A6F" w:rsidRDefault="00F452A0" w:rsidP="00B62521">
            <w:pPr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Definition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452A0" w:rsidRPr="007C5A6F" w:rsidRDefault="00F452A0" w:rsidP="00B62521">
            <w:pPr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Källa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F452A0" w:rsidRPr="007C5A6F" w:rsidRDefault="00F452A0" w:rsidP="00B62521">
            <w:pPr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Kommentarer/</w:t>
            </w:r>
            <w:r w:rsidRPr="007C5A6F">
              <w:rPr>
                <w:b/>
                <w:sz w:val="22"/>
                <w:szCs w:val="22"/>
              </w:rPr>
              <w:br/>
              <w:t>Anmärkningar</w:t>
            </w:r>
          </w:p>
        </w:tc>
      </w:tr>
      <w:tr w:rsidR="00F452A0" w:rsidRPr="007C5A6F" w:rsidTr="00B62521">
        <w:trPr>
          <w:cantSplit/>
          <w:jc w:val="center"/>
        </w:trPr>
        <w:tc>
          <w:tcPr>
            <w:tcW w:w="1560" w:type="dxa"/>
          </w:tcPr>
          <w:p w:rsidR="00F452A0" w:rsidRPr="00F80E3D" w:rsidRDefault="00F452A0" w:rsidP="00B62521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&lt;term&gt;</w:t>
            </w:r>
          </w:p>
        </w:tc>
        <w:tc>
          <w:tcPr>
            <w:tcW w:w="4394" w:type="dxa"/>
          </w:tcPr>
          <w:p w:rsidR="00F452A0" w:rsidRPr="00F80E3D" w:rsidRDefault="00F452A0" w:rsidP="00B62521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&lt;Definition&gt;</w:t>
            </w:r>
          </w:p>
        </w:tc>
        <w:tc>
          <w:tcPr>
            <w:tcW w:w="1843" w:type="dxa"/>
          </w:tcPr>
          <w:p w:rsidR="00F452A0" w:rsidRPr="00F80E3D" w:rsidRDefault="00F452A0" w:rsidP="00B62521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&lt;Källa&gt;</w:t>
            </w:r>
          </w:p>
        </w:tc>
        <w:tc>
          <w:tcPr>
            <w:tcW w:w="1644" w:type="dxa"/>
          </w:tcPr>
          <w:p w:rsidR="00F452A0" w:rsidRPr="007C5A6F" w:rsidRDefault="00F452A0" w:rsidP="00B62521">
            <w:pPr>
              <w:rPr>
                <w:sz w:val="22"/>
                <w:szCs w:val="22"/>
              </w:rPr>
            </w:pPr>
          </w:p>
        </w:tc>
      </w:tr>
      <w:tr w:rsidR="00F452A0" w:rsidRPr="007C5A6F" w:rsidTr="00B62521">
        <w:trPr>
          <w:cantSplit/>
          <w:jc w:val="center"/>
        </w:trPr>
        <w:tc>
          <w:tcPr>
            <w:tcW w:w="1560" w:type="dxa"/>
          </w:tcPr>
          <w:p w:rsidR="00F452A0" w:rsidRPr="00F80E3D" w:rsidRDefault="00F452A0" w:rsidP="00B62521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&lt;term&gt;</w:t>
            </w:r>
          </w:p>
        </w:tc>
        <w:tc>
          <w:tcPr>
            <w:tcW w:w="4394" w:type="dxa"/>
          </w:tcPr>
          <w:p w:rsidR="00F452A0" w:rsidRPr="00F80E3D" w:rsidRDefault="00F452A0" w:rsidP="00B62521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&lt;Definition&gt;</w:t>
            </w:r>
          </w:p>
        </w:tc>
        <w:tc>
          <w:tcPr>
            <w:tcW w:w="1843" w:type="dxa"/>
          </w:tcPr>
          <w:p w:rsidR="00F452A0" w:rsidRPr="00F80E3D" w:rsidRDefault="00F452A0" w:rsidP="00B62521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&lt;Källa&gt;</w:t>
            </w:r>
          </w:p>
        </w:tc>
        <w:tc>
          <w:tcPr>
            <w:tcW w:w="1644" w:type="dxa"/>
          </w:tcPr>
          <w:p w:rsidR="00F452A0" w:rsidRPr="007C5A6F" w:rsidRDefault="00F452A0" w:rsidP="00B62521">
            <w:pPr>
              <w:rPr>
                <w:sz w:val="22"/>
                <w:szCs w:val="22"/>
              </w:rPr>
            </w:pPr>
          </w:p>
        </w:tc>
      </w:tr>
      <w:tr w:rsidR="00F452A0" w:rsidRPr="007C5A6F" w:rsidTr="00B62521">
        <w:trPr>
          <w:cantSplit/>
          <w:jc w:val="center"/>
        </w:trPr>
        <w:tc>
          <w:tcPr>
            <w:tcW w:w="1560" w:type="dxa"/>
          </w:tcPr>
          <w:p w:rsidR="00F452A0" w:rsidRPr="00F80E3D" w:rsidRDefault="00F452A0" w:rsidP="00B62521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&lt;term&gt;</w:t>
            </w:r>
          </w:p>
        </w:tc>
        <w:tc>
          <w:tcPr>
            <w:tcW w:w="4394" w:type="dxa"/>
          </w:tcPr>
          <w:p w:rsidR="00F452A0" w:rsidRPr="00F80E3D" w:rsidRDefault="00F452A0" w:rsidP="00B62521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&lt;Definition&gt;</w:t>
            </w:r>
          </w:p>
        </w:tc>
        <w:tc>
          <w:tcPr>
            <w:tcW w:w="1843" w:type="dxa"/>
          </w:tcPr>
          <w:p w:rsidR="00F452A0" w:rsidRPr="00F80E3D" w:rsidRDefault="00F452A0" w:rsidP="00B62521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&lt;Källa&gt;</w:t>
            </w:r>
          </w:p>
        </w:tc>
        <w:tc>
          <w:tcPr>
            <w:tcW w:w="1644" w:type="dxa"/>
          </w:tcPr>
          <w:p w:rsidR="00F452A0" w:rsidRPr="007C5A6F" w:rsidRDefault="00F452A0" w:rsidP="00B62521">
            <w:pPr>
              <w:rPr>
                <w:sz w:val="22"/>
                <w:szCs w:val="22"/>
              </w:rPr>
            </w:pPr>
          </w:p>
        </w:tc>
      </w:tr>
    </w:tbl>
    <w:p w:rsidR="00F452A0" w:rsidRPr="00C00C7B" w:rsidRDefault="00F452A0" w:rsidP="00F452A0">
      <w:pPr>
        <w:pStyle w:val="Beskrivning"/>
      </w:pPr>
      <w:r>
        <w:t xml:space="preserve">Tabell </w:t>
      </w:r>
      <w:r w:rsidR="00FD3DB8">
        <w:rPr>
          <w:noProof/>
        </w:rPr>
        <w:fldChar w:fldCharType="begin"/>
      </w:r>
      <w:r w:rsidR="00FD3DB8">
        <w:rPr>
          <w:noProof/>
        </w:rPr>
        <w:instrText xml:space="preserve"> SEQ Tabell \* ARABIC </w:instrText>
      </w:r>
      <w:r w:rsidR="00FD3DB8">
        <w:rPr>
          <w:noProof/>
        </w:rPr>
        <w:fldChar w:fldCharType="separate"/>
      </w:r>
      <w:r w:rsidR="00C9533B">
        <w:rPr>
          <w:noProof/>
        </w:rPr>
        <w:t>2</w:t>
      </w:r>
      <w:r w:rsidR="00FD3DB8">
        <w:rPr>
          <w:noProof/>
        </w:rPr>
        <w:fldChar w:fldCharType="end"/>
      </w:r>
      <w:r>
        <w:t xml:space="preserve"> - Terminologi och begrepp i detta dokument</w:t>
      </w:r>
    </w:p>
    <w:p w:rsidR="00F452A0" w:rsidRDefault="00F452A0" w:rsidP="00F452A0">
      <w:pPr>
        <w:pStyle w:val="Rubrik2"/>
        <w:rPr>
          <w:color w:val="000000" w:themeColor="text1"/>
        </w:rPr>
      </w:pPr>
      <w:bookmarkStart w:id="11" w:name="_Toc523134292"/>
      <w:bookmarkStart w:id="12" w:name="_Toc529452399"/>
      <w:r w:rsidRPr="007C5A6F">
        <w:rPr>
          <w:color w:val="000000" w:themeColor="text1"/>
        </w:rPr>
        <w:t>Bilageförteckning</w:t>
      </w:r>
      <w:bookmarkEnd w:id="11"/>
      <w:bookmarkEnd w:id="12"/>
    </w:p>
    <w:p w:rsidR="00F452A0" w:rsidRDefault="00F452A0" w:rsidP="00F452A0">
      <w:pPr>
        <w:pStyle w:val="Brdtext1"/>
        <w:numPr>
          <w:ilvl w:val="0"/>
          <w:numId w:val="22"/>
        </w:numPr>
      </w:pPr>
      <w:bookmarkStart w:id="13" w:name="_Ref523133655"/>
      <w:r>
        <w:t>AU-</w:t>
      </w:r>
      <w:bookmarkEnd w:id="13"/>
      <w:r>
        <w:t xml:space="preserve">I </w:t>
      </w:r>
    </w:p>
    <w:p w:rsidR="00F452A0" w:rsidRDefault="00F452A0" w:rsidP="00F452A0">
      <w:pPr>
        <w:pStyle w:val="Brdtext1"/>
        <w:numPr>
          <w:ilvl w:val="0"/>
          <w:numId w:val="22"/>
        </w:numPr>
      </w:pPr>
      <w:bookmarkStart w:id="14" w:name="_Ref523133666"/>
      <w:r>
        <w:t>ITSS-</w:t>
      </w:r>
      <w:bookmarkEnd w:id="14"/>
      <w:r>
        <w:t>I</w:t>
      </w:r>
    </w:p>
    <w:p w:rsidR="00F452A0" w:rsidRPr="007C5A6F" w:rsidRDefault="00F452A0" w:rsidP="00F452A0">
      <w:pPr>
        <w:pStyle w:val="Rubrik2"/>
        <w:rPr>
          <w:color w:val="000000" w:themeColor="text1"/>
        </w:rPr>
      </w:pPr>
      <w:bookmarkStart w:id="15" w:name="_Toc523134293"/>
      <w:bookmarkStart w:id="16" w:name="_Toc529452400"/>
      <w:r w:rsidRPr="007C5A6F">
        <w:rPr>
          <w:color w:val="000000" w:themeColor="text1"/>
        </w:rPr>
        <w:t>Referens</w:t>
      </w:r>
      <w:r>
        <w:rPr>
          <w:color w:val="000000" w:themeColor="text1"/>
        </w:rPr>
        <w:t>er</w:t>
      </w:r>
      <w:bookmarkEnd w:id="15"/>
      <w:bookmarkEnd w:id="16"/>
    </w:p>
    <w:tbl>
      <w:tblPr>
        <w:tblStyle w:val="Tabellrutnt"/>
        <w:tblW w:w="5215" w:type="pct"/>
        <w:jc w:val="center"/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4729"/>
        <w:gridCol w:w="3659"/>
        <w:gridCol w:w="1176"/>
      </w:tblGrid>
      <w:tr w:rsidR="00F452A0" w:rsidRPr="007C5A6F" w:rsidTr="00B62521">
        <w:trPr>
          <w:cantSplit/>
          <w:tblHeader/>
          <w:jc w:val="center"/>
        </w:trPr>
        <w:tc>
          <w:tcPr>
            <w:tcW w:w="4729" w:type="dxa"/>
            <w:shd w:val="clear" w:color="auto" w:fill="D9D9D9" w:themeFill="background1" w:themeFillShade="D9"/>
            <w:vAlign w:val="center"/>
          </w:tcPr>
          <w:p w:rsidR="00F452A0" w:rsidRPr="007C5A6F" w:rsidRDefault="00F452A0" w:rsidP="00B62521">
            <w:pPr>
              <w:spacing w:after="60"/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Dokumenttitel</w:t>
            </w:r>
          </w:p>
        </w:tc>
        <w:tc>
          <w:tcPr>
            <w:tcW w:w="3659" w:type="dxa"/>
            <w:shd w:val="clear" w:color="auto" w:fill="D9D9D9" w:themeFill="background1" w:themeFillShade="D9"/>
            <w:vAlign w:val="center"/>
          </w:tcPr>
          <w:p w:rsidR="00F452A0" w:rsidRPr="007C5A6F" w:rsidRDefault="00F452A0" w:rsidP="00B62521">
            <w:pPr>
              <w:spacing w:after="60"/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 xml:space="preserve">Dokumentbeteckning, datum 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F452A0" w:rsidRPr="007C5A6F" w:rsidRDefault="00F452A0" w:rsidP="00B62521">
            <w:pPr>
              <w:spacing w:after="60"/>
              <w:rPr>
                <w:b/>
                <w:sz w:val="22"/>
                <w:szCs w:val="22"/>
              </w:rPr>
            </w:pPr>
            <w:r w:rsidRPr="007C5A6F">
              <w:rPr>
                <w:b/>
                <w:sz w:val="22"/>
                <w:szCs w:val="22"/>
              </w:rPr>
              <w:t>Utgåva nr</w:t>
            </w:r>
          </w:p>
        </w:tc>
      </w:tr>
      <w:tr w:rsidR="00F452A0" w:rsidRPr="007C5A6F" w:rsidTr="00B62521">
        <w:trPr>
          <w:cantSplit/>
          <w:jc w:val="center"/>
        </w:trPr>
        <w:tc>
          <w:tcPr>
            <w:tcW w:w="4729" w:type="dxa"/>
          </w:tcPr>
          <w:p w:rsidR="00F452A0" w:rsidRPr="007C5A6F" w:rsidRDefault="00F452A0" w:rsidP="00F452A0">
            <w:pPr>
              <w:pStyle w:val="Referenslista"/>
              <w:numPr>
                <w:ilvl w:val="0"/>
                <w:numId w:val="7"/>
              </w:numPr>
              <w:ind w:left="454"/>
              <w:rPr>
                <w:szCs w:val="22"/>
              </w:rPr>
            </w:pPr>
            <w:bookmarkStart w:id="17" w:name="_Ref523143224"/>
            <w:r>
              <w:rPr>
                <w:szCs w:val="22"/>
              </w:rPr>
              <w:t xml:space="preserve">ISD </w:t>
            </w:r>
            <w:r w:rsidR="00471F29">
              <w:rPr>
                <w:szCs w:val="22"/>
              </w:rPr>
              <w:t xml:space="preserve">3.0 </w:t>
            </w:r>
            <w:r>
              <w:rPr>
                <w:szCs w:val="22"/>
              </w:rPr>
              <w:t>Begrepp</w:t>
            </w:r>
            <w:bookmarkEnd w:id="17"/>
            <w:r w:rsidR="00471F29">
              <w:rPr>
                <w:szCs w:val="22"/>
              </w:rPr>
              <w:t xml:space="preserve"> och förkortningar</w:t>
            </w:r>
          </w:p>
        </w:tc>
        <w:tc>
          <w:tcPr>
            <w:tcW w:w="3659" w:type="dxa"/>
          </w:tcPr>
          <w:p w:rsidR="00F452A0" w:rsidRPr="00471F29" w:rsidRDefault="00471F29" w:rsidP="009D7416">
            <w:pPr>
              <w:rPr>
                <w:sz w:val="22"/>
                <w:szCs w:val="22"/>
              </w:rPr>
            </w:pPr>
            <w:r w:rsidRPr="00471F29">
              <w:rPr>
                <w:sz w:val="22"/>
                <w:szCs w:val="22"/>
              </w:rPr>
              <w:t>18FMV6730-</w:t>
            </w:r>
            <w:r w:rsidR="009D7416">
              <w:rPr>
                <w:sz w:val="22"/>
                <w:szCs w:val="22"/>
              </w:rPr>
              <w:t>8:1.1</w:t>
            </w:r>
          </w:p>
        </w:tc>
        <w:tc>
          <w:tcPr>
            <w:tcW w:w="1176" w:type="dxa"/>
          </w:tcPr>
          <w:p w:rsidR="00F452A0" w:rsidRPr="00471F29" w:rsidRDefault="00471F29" w:rsidP="00B62521">
            <w:pPr>
              <w:rPr>
                <w:sz w:val="22"/>
                <w:szCs w:val="22"/>
              </w:rPr>
            </w:pPr>
            <w:r w:rsidRPr="00471F29">
              <w:rPr>
                <w:sz w:val="22"/>
                <w:szCs w:val="22"/>
              </w:rPr>
              <w:t>1</w:t>
            </w:r>
          </w:p>
        </w:tc>
      </w:tr>
      <w:tr w:rsidR="00F452A0" w:rsidRPr="007C5A6F" w:rsidTr="00B62521">
        <w:trPr>
          <w:cantSplit/>
          <w:jc w:val="center"/>
        </w:trPr>
        <w:tc>
          <w:tcPr>
            <w:tcW w:w="4729" w:type="dxa"/>
          </w:tcPr>
          <w:p w:rsidR="00F452A0" w:rsidRPr="007C5A6F" w:rsidRDefault="00F452A0" w:rsidP="00F452A0">
            <w:pPr>
              <w:pStyle w:val="Referenslista"/>
              <w:ind w:left="454" w:hanging="360"/>
              <w:rPr>
                <w:szCs w:val="22"/>
              </w:rPr>
            </w:pPr>
            <w:r w:rsidRPr="00C00C7B">
              <w:rPr>
                <w:szCs w:val="22"/>
                <w:highlight w:val="yellow"/>
              </w:rPr>
              <w:t>&lt;Dokumentnamn&gt;</w:t>
            </w:r>
          </w:p>
        </w:tc>
        <w:tc>
          <w:tcPr>
            <w:tcW w:w="3659" w:type="dxa"/>
          </w:tcPr>
          <w:p w:rsidR="00F452A0" w:rsidRPr="00F80E3D" w:rsidRDefault="00F452A0" w:rsidP="00B62521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&lt;dokumentid., åååå-mm-dd&gt;</w:t>
            </w:r>
          </w:p>
        </w:tc>
        <w:tc>
          <w:tcPr>
            <w:tcW w:w="1176" w:type="dxa"/>
          </w:tcPr>
          <w:p w:rsidR="00F452A0" w:rsidRPr="00F80E3D" w:rsidRDefault="00F452A0" w:rsidP="00B62521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&lt;nr&gt;</w:t>
            </w:r>
          </w:p>
        </w:tc>
      </w:tr>
      <w:tr w:rsidR="00F452A0" w:rsidRPr="007C5A6F" w:rsidTr="00B62521">
        <w:trPr>
          <w:cantSplit/>
          <w:jc w:val="center"/>
        </w:trPr>
        <w:tc>
          <w:tcPr>
            <w:tcW w:w="4729" w:type="dxa"/>
          </w:tcPr>
          <w:p w:rsidR="00F452A0" w:rsidRPr="007C5A6F" w:rsidRDefault="00F452A0" w:rsidP="00F452A0">
            <w:pPr>
              <w:pStyle w:val="Referenslista"/>
              <w:ind w:left="454" w:hanging="360"/>
              <w:rPr>
                <w:szCs w:val="22"/>
              </w:rPr>
            </w:pPr>
            <w:r w:rsidRPr="00C00C7B">
              <w:rPr>
                <w:szCs w:val="22"/>
                <w:highlight w:val="yellow"/>
              </w:rPr>
              <w:t>&lt;Dokumentnamn&gt;</w:t>
            </w:r>
          </w:p>
        </w:tc>
        <w:tc>
          <w:tcPr>
            <w:tcW w:w="3659" w:type="dxa"/>
          </w:tcPr>
          <w:p w:rsidR="00F452A0" w:rsidRPr="00F80E3D" w:rsidRDefault="00F452A0" w:rsidP="00B62521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&lt;dokumentid., åååå-mm-dd&gt;</w:t>
            </w:r>
          </w:p>
        </w:tc>
        <w:tc>
          <w:tcPr>
            <w:tcW w:w="1176" w:type="dxa"/>
          </w:tcPr>
          <w:p w:rsidR="00F452A0" w:rsidRPr="00F80E3D" w:rsidRDefault="00F452A0" w:rsidP="00B62521">
            <w:pPr>
              <w:rPr>
                <w:sz w:val="22"/>
                <w:szCs w:val="22"/>
                <w:highlight w:val="yellow"/>
              </w:rPr>
            </w:pPr>
            <w:r w:rsidRPr="00F80E3D">
              <w:rPr>
                <w:sz w:val="22"/>
                <w:szCs w:val="22"/>
                <w:highlight w:val="yellow"/>
              </w:rPr>
              <w:t>&lt;nr&gt;</w:t>
            </w:r>
          </w:p>
        </w:tc>
      </w:tr>
    </w:tbl>
    <w:p w:rsidR="00F452A0" w:rsidRPr="00C00C7B" w:rsidRDefault="00F452A0" w:rsidP="00F452A0">
      <w:pPr>
        <w:pStyle w:val="Beskrivning"/>
      </w:pPr>
      <w:r>
        <w:t xml:space="preserve">Tabell </w:t>
      </w:r>
      <w:r w:rsidR="00FD3DB8">
        <w:rPr>
          <w:noProof/>
        </w:rPr>
        <w:fldChar w:fldCharType="begin"/>
      </w:r>
      <w:r w:rsidR="00FD3DB8">
        <w:rPr>
          <w:noProof/>
        </w:rPr>
        <w:instrText xml:space="preserve"> SEQ Tabell \* ARABIC </w:instrText>
      </w:r>
      <w:r w:rsidR="00FD3DB8">
        <w:rPr>
          <w:noProof/>
        </w:rPr>
        <w:fldChar w:fldCharType="separate"/>
      </w:r>
      <w:r w:rsidR="00C9533B">
        <w:rPr>
          <w:noProof/>
        </w:rPr>
        <w:t>3</w:t>
      </w:r>
      <w:r w:rsidR="00FD3DB8">
        <w:rPr>
          <w:noProof/>
        </w:rPr>
        <w:fldChar w:fldCharType="end"/>
      </w:r>
      <w:r>
        <w:t xml:space="preserve"> - Referenser</w:t>
      </w:r>
    </w:p>
    <w:p w:rsidR="00F452A0" w:rsidRDefault="00F452A0">
      <w:pPr>
        <w:rPr>
          <w:rFonts w:ascii="Calibri" w:hAnsi="Calibri" w:cs="Arial"/>
          <w:color w:val="auto"/>
          <w:sz w:val="36"/>
        </w:rPr>
      </w:pPr>
      <w:r>
        <w:rPr>
          <w:color w:val="auto"/>
        </w:rPr>
        <w:br w:type="page"/>
      </w:r>
    </w:p>
    <w:p w:rsidR="00C56EF8" w:rsidRPr="00F452A0" w:rsidRDefault="00C56EF8" w:rsidP="00C56EF8">
      <w:pPr>
        <w:pStyle w:val="Rubrik1"/>
        <w:rPr>
          <w:color w:val="auto"/>
        </w:rPr>
      </w:pPr>
      <w:bookmarkStart w:id="18" w:name="_Toc529452401"/>
      <w:r w:rsidRPr="00F452A0">
        <w:rPr>
          <w:color w:val="auto"/>
        </w:rPr>
        <w:t>Inledning</w:t>
      </w:r>
      <w:bookmarkEnd w:id="3"/>
      <w:bookmarkEnd w:id="18"/>
    </w:p>
    <w:p w:rsidR="00F452A0" w:rsidRDefault="00F452A0" w:rsidP="00B501C6">
      <w:pPr>
        <w:pStyle w:val="Brdtext1"/>
      </w:pPr>
      <w:r w:rsidRPr="00F452A0">
        <w:t>I</w:t>
      </w:r>
      <w:r>
        <w:rPr>
          <w:i/>
        </w:rPr>
        <w:t xml:space="preserve"> </w:t>
      </w:r>
      <w:r w:rsidRPr="00F452A0">
        <w:rPr>
          <w:i/>
        </w:rPr>
        <w:t xml:space="preserve">Identifiera </w:t>
      </w:r>
      <w:r>
        <w:t xml:space="preserve">fångas verksamhetens behov med avseende på informationssäkerhet. Arbetet i </w:t>
      </w:r>
      <w:r w:rsidRPr="00F452A0">
        <w:rPr>
          <w:i/>
        </w:rPr>
        <w:t>Identifiera</w:t>
      </w:r>
      <w:r>
        <w:t xml:space="preserve"> skapar förutsättningar för genomförandeprojektet att leverera realiserbara IT-system. </w:t>
      </w:r>
    </w:p>
    <w:p w:rsidR="00F452A0" w:rsidRPr="00F452A0" w:rsidRDefault="00F452A0" w:rsidP="00B501C6">
      <w:pPr>
        <w:pStyle w:val="Brdtext1"/>
        <w:rPr>
          <w:i/>
        </w:rPr>
      </w:pPr>
    </w:p>
    <w:p w:rsidR="00B501C6" w:rsidRDefault="00B501C6" w:rsidP="00B501C6">
      <w:pPr>
        <w:pStyle w:val="Brdtext1"/>
      </w:pPr>
      <w:r w:rsidRPr="00A44E41">
        <w:t xml:space="preserve">Detta dokument utgör </w:t>
      </w:r>
      <w:r>
        <w:t xml:space="preserve">bedömning av Realiserbarhet </w:t>
      </w:r>
      <w:r w:rsidR="00F35A76">
        <w:t xml:space="preserve">ur ett informationssäkerhetsperspektiv </w:t>
      </w:r>
      <w:r>
        <w:t xml:space="preserve">för </w:t>
      </w:r>
      <w:r w:rsidR="00F35A76">
        <w:t>&lt;</w:t>
      </w:r>
      <w:r w:rsidRPr="00471F29">
        <w:rPr>
          <w:highlight w:val="yellow"/>
        </w:rPr>
        <w:t>System</w:t>
      </w:r>
      <w:r w:rsidR="00F35A76">
        <w:t>&gt;</w:t>
      </w:r>
      <w:r w:rsidR="00471F29">
        <w:t xml:space="preserve"> </w:t>
      </w:r>
      <w:r w:rsidR="00F35A76">
        <w:t>&lt;</w:t>
      </w:r>
      <w:r w:rsidR="00471F29" w:rsidRPr="00471F29">
        <w:rPr>
          <w:highlight w:val="yellow"/>
        </w:rPr>
        <w:t>Version</w:t>
      </w:r>
      <w:r w:rsidR="00F35A76">
        <w:t>&gt;</w:t>
      </w:r>
      <w:r>
        <w:rPr>
          <w:i/>
        </w:rPr>
        <w:t xml:space="preserve"> </w:t>
      </w:r>
      <w:r>
        <w:t>inför FMV VHL S2-</w:t>
      </w:r>
      <w:r w:rsidRPr="00F5333F">
        <w:t>beslut</w:t>
      </w:r>
      <w:r>
        <w:t>.</w:t>
      </w:r>
    </w:p>
    <w:p w:rsidR="00C56EF8" w:rsidRPr="00C56EF8" w:rsidRDefault="00C56EF8" w:rsidP="00C56EF8">
      <w:pPr>
        <w:pStyle w:val="Brdtext1"/>
      </w:pPr>
    </w:p>
    <w:p w:rsidR="00B501C6" w:rsidRDefault="00B501C6" w:rsidP="00B501C6">
      <w:pPr>
        <w:pStyle w:val="Brdtext1"/>
      </w:pPr>
      <w:r>
        <w:t>Realiserbarhetsbedömningen</w:t>
      </w:r>
      <w:r w:rsidR="005A38E9">
        <w:t xml:space="preserve"> </w:t>
      </w:r>
      <w:r>
        <w:t>baseras på:</w:t>
      </w:r>
    </w:p>
    <w:p w:rsidR="00B501C6" w:rsidRDefault="00B501C6" w:rsidP="00F452A0">
      <w:pPr>
        <w:pStyle w:val="Brdtext1"/>
        <w:numPr>
          <w:ilvl w:val="0"/>
          <w:numId w:val="23"/>
        </w:numPr>
      </w:pPr>
      <w:r>
        <w:t>Att FMV förstår de verksamhetskrav som ställts av FM.</w:t>
      </w:r>
    </w:p>
    <w:p w:rsidR="00B501C6" w:rsidRDefault="00B501C6" w:rsidP="00F452A0">
      <w:pPr>
        <w:pStyle w:val="Brdtext1"/>
        <w:numPr>
          <w:ilvl w:val="0"/>
          <w:numId w:val="23"/>
        </w:numPr>
      </w:pPr>
      <w:r>
        <w:t>Verksamhetens krav på sekretess, tillgänglighet och riktighet framgår i underlaget och att de säkerhetspåverkande faktorerna har lyfts upp såsom exponering.</w:t>
      </w:r>
    </w:p>
    <w:p w:rsidR="00B501C6" w:rsidRDefault="00B501C6" w:rsidP="00F452A0">
      <w:pPr>
        <w:pStyle w:val="Brdtext1"/>
        <w:numPr>
          <w:ilvl w:val="0"/>
          <w:numId w:val="23"/>
        </w:numPr>
      </w:pPr>
      <w:r w:rsidRPr="00B72786">
        <w:t>Ackrediteringsobjektet och eventuella avgränsningar är definierade</w:t>
      </w:r>
      <w:r>
        <w:t xml:space="preserve"> så tydligt som det går i detta skede</w:t>
      </w:r>
      <w:r w:rsidRPr="00B72786">
        <w:t>.</w:t>
      </w:r>
    </w:p>
    <w:p w:rsidR="00B501C6" w:rsidRDefault="00B501C6" w:rsidP="00F452A0">
      <w:pPr>
        <w:pStyle w:val="Brdtext1"/>
        <w:numPr>
          <w:ilvl w:val="0"/>
          <w:numId w:val="23"/>
        </w:numPr>
      </w:pPr>
      <w:r w:rsidRPr="00B72786">
        <w:t xml:space="preserve">Det finns ett resonemang och motivering avseende den informationsklass som ges informationen som ska flöda i IT-systemet. </w:t>
      </w:r>
      <w:r>
        <w:t xml:space="preserve">  </w:t>
      </w:r>
    </w:p>
    <w:p w:rsidR="00B501C6" w:rsidRDefault="00B501C6" w:rsidP="00F452A0">
      <w:pPr>
        <w:pStyle w:val="Brdtext1"/>
        <w:numPr>
          <w:ilvl w:val="0"/>
          <w:numId w:val="23"/>
        </w:numPr>
      </w:pPr>
      <w:r>
        <w:t>E</w:t>
      </w:r>
      <w:r w:rsidRPr="00B72786">
        <w:t xml:space="preserve">xponeringsanalysen från ett verksamhetsperspektiv </w:t>
      </w:r>
      <w:r w:rsidR="006D36FB" w:rsidRPr="00B72786">
        <w:t>t.ex.</w:t>
      </w:r>
      <w:r w:rsidRPr="00B72786">
        <w:t xml:space="preserve"> vilken fysisk miljö IT-systemet ska verka i, hur många användare som är tänkt att använda IT-systemet.</w:t>
      </w:r>
    </w:p>
    <w:p w:rsidR="00B501C6" w:rsidRDefault="00B501C6" w:rsidP="00F452A0">
      <w:pPr>
        <w:pStyle w:val="Brdtext1"/>
        <w:numPr>
          <w:ilvl w:val="0"/>
          <w:numId w:val="23"/>
        </w:numPr>
      </w:pPr>
      <w:r>
        <w:t xml:space="preserve">Beslut kring återbruk av godkända komponenter baseras på analyser </w:t>
      </w:r>
    </w:p>
    <w:p w:rsidR="00B501C6" w:rsidRDefault="00B501C6" w:rsidP="00F452A0">
      <w:pPr>
        <w:pStyle w:val="Brdtext1"/>
        <w:numPr>
          <w:ilvl w:val="0"/>
          <w:numId w:val="23"/>
        </w:numPr>
      </w:pPr>
      <w:r>
        <w:t>Avvägning mot kostnad/nytta</w:t>
      </w:r>
    </w:p>
    <w:p w:rsidR="00B501C6" w:rsidRDefault="00B501C6" w:rsidP="00F452A0">
      <w:pPr>
        <w:pStyle w:val="Brdtext1"/>
        <w:numPr>
          <w:ilvl w:val="0"/>
          <w:numId w:val="23"/>
        </w:numPr>
      </w:pPr>
      <w:r>
        <w:t>Projektriskerna bedöms acceptabla</w:t>
      </w:r>
    </w:p>
    <w:p w:rsidR="00C56EF8" w:rsidRDefault="00C56EF8" w:rsidP="00005B5F">
      <w:pPr>
        <w:pStyle w:val="Brdtext1"/>
      </w:pPr>
    </w:p>
    <w:p w:rsidR="00B501C6" w:rsidRDefault="00E8410E" w:rsidP="00E8410E">
      <w:pPr>
        <w:pStyle w:val="Brdtext1"/>
        <w:keepNext/>
        <w:jc w:val="center"/>
      </w:pPr>
      <w:r>
        <w:object w:dxaOrig="9609" w:dyaOrig="5399" w14:anchorId="2D10B040">
          <v:shape id="_x0000_i1026" type="#_x0000_t75" style="width:410.6pt;height:258.75pt" o:ole="">
            <v:imagedata r:id="rId16" o:title="" cropbottom="2548f" cropright="9611f"/>
          </v:shape>
          <o:OLEObject Type="Embed" ProgID="PowerPoint.Slide.8" ShapeID="_x0000_i1026" DrawAspect="Content" ObjectID="_1603194334" r:id="rId17"/>
        </w:object>
      </w:r>
    </w:p>
    <w:p w:rsidR="00B501C6" w:rsidRPr="00E8410E" w:rsidRDefault="00E8410E" w:rsidP="00E8410E">
      <w:pPr>
        <w:pStyle w:val="Beskrivning"/>
        <w:jc w:val="center"/>
      </w:pPr>
      <w:r>
        <w:t xml:space="preserve">Figur </w:t>
      </w:r>
      <w:r w:rsidR="00FD3DB8">
        <w:rPr>
          <w:noProof/>
        </w:rPr>
        <w:fldChar w:fldCharType="begin"/>
      </w:r>
      <w:r w:rsidR="00FD3DB8">
        <w:rPr>
          <w:noProof/>
        </w:rPr>
        <w:instrText xml:space="preserve"> SEQ Figur \* ARABIC </w:instrText>
      </w:r>
      <w:r w:rsidR="00FD3DB8">
        <w:rPr>
          <w:noProof/>
        </w:rPr>
        <w:fldChar w:fldCharType="separate"/>
      </w:r>
      <w:r w:rsidR="00C9533B">
        <w:rPr>
          <w:noProof/>
        </w:rPr>
        <w:t>3</w:t>
      </w:r>
      <w:r w:rsidR="00FD3DB8">
        <w:rPr>
          <w:noProof/>
        </w:rPr>
        <w:fldChar w:fldCharType="end"/>
      </w:r>
      <w:r w:rsidRPr="0009659E">
        <w:rPr>
          <w:color w:val="auto"/>
          <w:sz w:val="24"/>
        </w:rPr>
        <w:t xml:space="preserve">: </w:t>
      </w:r>
      <w:r w:rsidRPr="00E8410E">
        <w:t>ISD-processen - Identifiera och dokumentstruktur</w:t>
      </w:r>
    </w:p>
    <w:p w:rsidR="007948A7" w:rsidRDefault="007948A7">
      <w:r>
        <w:br w:type="page"/>
      </w:r>
    </w:p>
    <w:p w:rsidR="00B501C6" w:rsidRDefault="002F1E83" w:rsidP="002F1E83">
      <w:pPr>
        <w:pStyle w:val="Rubrik1"/>
      </w:pPr>
      <w:bookmarkStart w:id="19" w:name="_Toc529452402"/>
      <w:r>
        <w:t>Definition av verksamhet och system</w:t>
      </w:r>
      <w:bookmarkEnd w:id="19"/>
    </w:p>
    <w:p w:rsidR="002F1E83" w:rsidRDefault="002F1E83" w:rsidP="002F1E83">
      <w:pPr>
        <w:pStyle w:val="Rubrik2"/>
      </w:pPr>
      <w:bookmarkStart w:id="20" w:name="_Toc529452403"/>
      <w:r>
        <w:t>Övergripande verksamhetsbeskrivning</w:t>
      </w:r>
      <w:bookmarkEnd w:id="20"/>
    </w:p>
    <w:p w:rsidR="002F1E83" w:rsidRDefault="002F1E83" w:rsidP="002F1E83">
      <w:pPr>
        <w:pStyle w:val="Brdtext1"/>
        <w:rPr>
          <w:color w:val="auto"/>
        </w:rPr>
      </w:pPr>
      <w:r w:rsidRPr="001A6C8A">
        <w:rPr>
          <w:color w:val="auto"/>
        </w:rPr>
        <w:t>Detta avsnitt ska ge en övergripande beskrivning av verksamheten på ett så</w:t>
      </w:r>
      <w:r w:rsidR="006D36FB">
        <w:rPr>
          <w:color w:val="auto"/>
        </w:rPr>
        <w:t>da</w:t>
      </w:r>
      <w:r w:rsidRPr="001A6C8A">
        <w:rPr>
          <w:color w:val="auto"/>
        </w:rPr>
        <w:t>nt sätt att det ger en läsbar förståelse över vilken verksamhet det aktuella IT-systemet ska stödja. Detaljer finns ytterligare i bilaga 1</w:t>
      </w:r>
      <w:r w:rsidR="00AC690B">
        <w:rPr>
          <w:color w:val="auto"/>
        </w:rPr>
        <w:t>-</w:t>
      </w:r>
      <w:r w:rsidRPr="001A6C8A">
        <w:rPr>
          <w:color w:val="auto"/>
        </w:rPr>
        <w:t>AU-I.</w:t>
      </w:r>
    </w:p>
    <w:p w:rsidR="002F1E83" w:rsidRDefault="002F1E83" w:rsidP="002F1E83">
      <w:pPr>
        <w:pStyle w:val="Brdtext1"/>
        <w:rPr>
          <w:color w:val="auto"/>
        </w:rPr>
      </w:pPr>
    </w:p>
    <w:p w:rsidR="002F1E83" w:rsidRPr="00BE11AE" w:rsidRDefault="002F1E83" w:rsidP="002F1E83">
      <w:pPr>
        <w:pStyle w:val="Brdtext1"/>
        <w:rPr>
          <w:color w:val="auto"/>
          <w:highlight w:val="yellow"/>
        </w:rPr>
      </w:pPr>
      <w:r w:rsidRPr="00BE11AE">
        <w:rPr>
          <w:color w:val="auto"/>
          <w:highlight w:val="yellow"/>
        </w:rPr>
        <w:t>Den övergripande beskrivningen kan omfatta:</w:t>
      </w:r>
    </w:p>
    <w:p w:rsidR="002F1E83" w:rsidRPr="00BE11AE" w:rsidRDefault="002F1E83" w:rsidP="00BE11AE">
      <w:pPr>
        <w:pStyle w:val="Brdtext1"/>
        <w:numPr>
          <w:ilvl w:val="0"/>
          <w:numId w:val="24"/>
        </w:numPr>
        <w:rPr>
          <w:color w:val="auto"/>
          <w:highlight w:val="yellow"/>
        </w:rPr>
      </w:pPr>
      <w:r w:rsidRPr="00BE11AE">
        <w:rPr>
          <w:color w:val="auto"/>
          <w:highlight w:val="yellow"/>
        </w:rPr>
        <w:t>Identifierade användningsfall med beskrivning på uppgift som ska lösas från verksamheten</w:t>
      </w:r>
    </w:p>
    <w:p w:rsidR="002F1E83" w:rsidRPr="00BE11AE" w:rsidRDefault="002F1E83" w:rsidP="00BE11AE">
      <w:pPr>
        <w:pStyle w:val="Brdtext1"/>
        <w:numPr>
          <w:ilvl w:val="0"/>
          <w:numId w:val="24"/>
        </w:numPr>
        <w:rPr>
          <w:color w:val="auto"/>
          <w:highlight w:val="yellow"/>
        </w:rPr>
      </w:pPr>
      <w:r w:rsidRPr="00BE11AE">
        <w:rPr>
          <w:color w:val="auto"/>
          <w:highlight w:val="yellow"/>
        </w:rPr>
        <w:t>Informationsklassificeringar och utmaningar kring detta</w:t>
      </w:r>
    </w:p>
    <w:p w:rsidR="002F1E83" w:rsidRPr="00BE11AE" w:rsidRDefault="002F1E83" w:rsidP="00BE11AE">
      <w:pPr>
        <w:pStyle w:val="Brdtext1"/>
        <w:numPr>
          <w:ilvl w:val="0"/>
          <w:numId w:val="24"/>
        </w:numPr>
        <w:rPr>
          <w:color w:val="auto"/>
          <w:highlight w:val="yellow"/>
        </w:rPr>
      </w:pPr>
      <w:r w:rsidRPr="00BE11AE">
        <w:rPr>
          <w:color w:val="auto"/>
          <w:highlight w:val="yellow"/>
        </w:rPr>
        <w:t xml:space="preserve">Dimensionerande aspekter ur ett realiserings- och ackrediteringsperspektiv såsom </w:t>
      </w:r>
      <w:r w:rsidR="00724E68">
        <w:rPr>
          <w:color w:val="auto"/>
          <w:highlight w:val="yellow"/>
        </w:rPr>
        <w:t xml:space="preserve">exponering, </w:t>
      </w:r>
      <w:r w:rsidRPr="00BE11AE">
        <w:rPr>
          <w:color w:val="auto"/>
          <w:highlight w:val="yellow"/>
        </w:rPr>
        <w:t>externa gränsytor, system av system, internationell samverkan</w:t>
      </w:r>
    </w:p>
    <w:p w:rsidR="00AC690B" w:rsidRPr="00BE11AE" w:rsidRDefault="00AC690B" w:rsidP="00AC690B">
      <w:pPr>
        <w:pStyle w:val="Brdtext1"/>
        <w:rPr>
          <w:color w:val="auto"/>
          <w:highlight w:val="yellow"/>
        </w:rPr>
      </w:pPr>
      <w:r>
        <w:rPr>
          <w:color w:val="auto"/>
          <w:highlight w:val="yellow"/>
        </w:rPr>
        <w:t xml:space="preserve">Nivå på beskrivningen beror på hur mycket information det finns i detta skede. Saknas information görs beskrivningen mer i detalj i </w:t>
      </w:r>
      <w:r w:rsidRPr="00AC690B">
        <w:rPr>
          <w:i/>
          <w:color w:val="auto"/>
          <w:highlight w:val="yellow"/>
        </w:rPr>
        <w:t>Definiera</w:t>
      </w:r>
      <w:r>
        <w:rPr>
          <w:i/>
          <w:color w:val="auto"/>
          <w:highlight w:val="yellow"/>
        </w:rPr>
        <w:t>.</w:t>
      </w:r>
    </w:p>
    <w:p w:rsidR="002F1E83" w:rsidRDefault="002F1E83" w:rsidP="002F1E83">
      <w:pPr>
        <w:pStyle w:val="Brdtext1"/>
        <w:rPr>
          <w:i/>
          <w:color w:val="FF0000"/>
        </w:rPr>
      </w:pPr>
    </w:p>
    <w:p w:rsidR="002F1E83" w:rsidRDefault="002F1E83" w:rsidP="002F1E83">
      <w:pPr>
        <w:pStyle w:val="Rubrik2"/>
      </w:pPr>
      <w:bookmarkStart w:id="21" w:name="_Toc529452404"/>
      <w:r>
        <w:t>Identifiering av ackrediteringsobjekt</w:t>
      </w:r>
      <w:bookmarkEnd w:id="21"/>
    </w:p>
    <w:p w:rsidR="002F1E83" w:rsidRPr="00BE11AE" w:rsidRDefault="002F1E83" w:rsidP="002F1E83">
      <w:pPr>
        <w:rPr>
          <w:highlight w:val="yellow"/>
        </w:rPr>
      </w:pPr>
      <w:r w:rsidRPr="00BE11AE">
        <w:rPr>
          <w:color w:val="auto"/>
          <w:highlight w:val="yellow"/>
        </w:rPr>
        <w:t>Detta avsnitt ska:</w:t>
      </w:r>
    </w:p>
    <w:p w:rsidR="002F1E83" w:rsidRPr="00BE11AE" w:rsidRDefault="002F1E83" w:rsidP="00BE11AE">
      <w:pPr>
        <w:pStyle w:val="Brdtext1"/>
        <w:numPr>
          <w:ilvl w:val="0"/>
          <w:numId w:val="25"/>
        </w:numPr>
        <w:rPr>
          <w:color w:val="auto"/>
          <w:highlight w:val="yellow"/>
        </w:rPr>
      </w:pPr>
      <w:r w:rsidRPr="00BE11AE">
        <w:rPr>
          <w:color w:val="auto"/>
          <w:highlight w:val="yellow"/>
        </w:rPr>
        <w:t xml:space="preserve">Beskriva det eller de aktuella ackrediteringsobjekt/en, </w:t>
      </w:r>
      <w:r w:rsidR="006D36FB" w:rsidRPr="00BE11AE">
        <w:rPr>
          <w:color w:val="auto"/>
          <w:highlight w:val="yellow"/>
        </w:rPr>
        <w:t>dvs.</w:t>
      </w:r>
      <w:r w:rsidRPr="00BE11AE">
        <w:rPr>
          <w:color w:val="auto"/>
          <w:highlight w:val="yellow"/>
        </w:rPr>
        <w:t xml:space="preserve"> IT-system som är i fokus för informationssäkerhetsarbetet. </w:t>
      </w:r>
    </w:p>
    <w:p w:rsidR="002F1E83" w:rsidRDefault="002F1E83" w:rsidP="00BE11AE">
      <w:pPr>
        <w:pStyle w:val="Brdtext1"/>
        <w:numPr>
          <w:ilvl w:val="0"/>
          <w:numId w:val="25"/>
        </w:numPr>
        <w:rPr>
          <w:color w:val="auto"/>
          <w:highlight w:val="yellow"/>
        </w:rPr>
      </w:pPr>
      <w:r w:rsidRPr="00BE11AE">
        <w:rPr>
          <w:color w:val="auto"/>
          <w:highlight w:val="yellow"/>
        </w:rPr>
        <w:t>Ange ackrediteringsobjektets omfattning inklusive ingående delsystem och miljö. Ackrediteringsobjektets omfattning ska förklara vad det är som ska ackrediteras.</w:t>
      </w:r>
    </w:p>
    <w:p w:rsidR="00BE11AE" w:rsidRPr="00BE11AE" w:rsidRDefault="00BE11AE" w:rsidP="00BE11AE">
      <w:pPr>
        <w:pStyle w:val="Brdtext1"/>
        <w:ind w:left="720"/>
        <w:rPr>
          <w:color w:val="auto"/>
          <w:highlight w:val="yellow"/>
        </w:rPr>
      </w:pPr>
    </w:p>
    <w:p w:rsidR="002F1E83" w:rsidRPr="00BE11AE" w:rsidRDefault="00AC690B" w:rsidP="00BE11AE">
      <w:pPr>
        <w:pStyle w:val="Brdtext1"/>
        <w:rPr>
          <w:color w:val="auto"/>
          <w:highlight w:val="yellow"/>
        </w:rPr>
      </w:pPr>
      <w:r>
        <w:rPr>
          <w:color w:val="auto"/>
          <w:highlight w:val="yellow"/>
        </w:rPr>
        <w:t xml:space="preserve">Nivå på beskrivning av ackrediteringsobjektet beror på hur mycket information det finns kring </w:t>
      </w:r>
      <w:r w:rsidR="00BE11AE">
        <w:rPr>
          <w:color w:val="auto"/>
          <w:highlight w:val="yellow"/>
        </w:rPr>
        <w:t xml:space="preserve">det </w:t>
      </w:r>
      <w:r w:rsidR="002F1E83" w:rsidRPr="00BE11AE">
        <w:rPr>
          <w:color w:val="auto"/>
          <w:highlight w:val="yellow"/>
        </w:rPr>
        <w:t xml:space="preserve">tänkta </w:t>
      </w:r>
      <w:r w:rsidR="00BE11AE">
        <w:rPr>
          <w:color w:val="auto"/>
          <w:highlight w:val="yellow"/>
        </w:rPr>
        <w:t>IT-</w:t>
      </w:r>
      <w:r>
        <w:rPr>
          <w:color w:val="auto"/>
          <w:highlight w:val="yellow"/>
        </w:rPr>
        <w:t xml:space="preserve">systemet. </w:t>
      </w:r>
    </w:p>
    <w:p w:rsidR="002F1E83" w:rsidRDefault="002F1E83" w:rsidP="002F1E83">
      <w:pPr>
        <w:pStyle w:val="Brdtext1"/>
      </w:pPr>
    </w:p>
    <w:p w:rsidR="00CB1C3F" w:rsidRDefault="00CB1C3F" w:rsidP="00CB1C3F">
      <w:pPr>
        <w:pStyle w:val="Rubrik3"/>
      </w:pPr>
      <w:bookmarkStart w:id="22" w:name="_Toc529452405"/>
      <w:r>
        <w:t>Avgränsningar</w:t>
      </w:r>
      <w:bookmarkEnd w:id="22"/>
    </w:p>
    <w:p w:rsidR="00CB1C3F" w:rsidRPr="00BE11AE" w:rsidRDefault="00CB1C3F" w:rsidP="00BE11AE">
      <w:pPr>
        <w:pStyle w:val="Brdtext1"/>
        <w:rPr>
          <w:color w:val="auto"/>
        </w:rPr>
      </w:pPr>
      <w:r w:rsidRPr="00BE11AE">
        <w:rPr>
          <w:color w:val="auto"/>
          <w:highlight w:val="yellow"/>
        </w:rPr>
        <w:t>Under denna rubrik</w:t>
      </w:r>
      <w:r w:rsidR="006D36FB" w:rsidRPr="00BE11AE">
        <w:rPr>
          <w:color w:val="auto"/>
          <w:highlight w:val="yellow"/>
        </w:rPr>
        <w:t xml:space="preserve"> anges eventuella avgränsningar</w:t>
      </w:r>
      <w:r w:rsidRPr="00BE11AE">
        <w:rPr>
          <w:color w:val="auto"/>
          <w:highlight w:val="yellow"/>
        </w:rPr>
        <w:t xml:space="preserve"> för ackrediteringsobjektet dvs. vad som inte omfattas av detta informationssäkerhetsarbete. En väl definierad avgränsning underlättar ackrediteringen av systemet. Tex redan godkända signalskyddsprodukter ingår inte i ackrediteringsobjektet och ska inte omfattas av informationssäkerhetsarbetet.</w:t>
      </w:r>
    </w:p>
    <w:p w:rsidR="00AC690B" w:rsidRDefault="00AC690B">
      <w:pPr>
        <w:rPr>
          <w:color w:val="FF0000"/>
        </w:rPr>
      </w:pPr>
    </w:p>
    <w:p w:rsidR="00AC690B" w:rsidRDefault="00AC690B">
      <w:pPr>
        <w:rPr>
          <w:color w:val="FF0000"/>
        </w:rPr>
      </w:pPr>
      <w:r>
        <w:rPr>
          <w:color w:val="FF0000"/>
        </w:rPr>
        <w:br w:type="page"/>
      </w:r>
    </w:p>
    <w:p w:rsidR="00CB1C3F" w:rsidRPr="00AC690B" w:rsidRDefault="00CB1C3F" w:rsidP="00CB1C3F">
      <w:pPr>
        <w:pStyle w:val="Brdtext1"/>
        <w:rPr>
          <w:color w:val="auto"/>
        </w:rPr>
      </w:pPr>
    </w:p>
    <w:p w:rsidR="00A65376" w:rsidRDefault="00A65376">
      <w:pPr>
        <w:rPr>
          <w:rFonts w:ascii="Calibri" w:hAnsi="Calibri" w:cs="Arial"/>
          <w:sz w:val="36"/>
        </w:rPr>
      </w:pPr>
      <w:r>
        <w:br w:type="page"/>
      </w:r>
    </w:p>
    <w:p w:rsidR="00CB1C3F" w:rsidRDefault="000B2960" w:rsidP="000B2960">
      <w:pPr>
        <w:pStyle w:val="Rubrik1"/>
      </w:pPr>
      <w:bookmarkStart w:id="23" w:name="_Toc529452406"/>
      <w:r>
        <w:t>Realiserbarhetsbedömning</w:t>
      </w:r>
      <w:bookmarkEnd w:id="23"/>
    </w:p>
    <w:p w:rsidR="00B62521" w:rsidRDefault="000B2960" w:rsidP="00AC690B">
      <w:pPr>
        <w:pStyle w:val="Brdtext1"/>
        <w:rPr>
          <w:color w:val="auto"/>
        </w:rPr>
      </w:pPr>
      <w:r w:rsidRPr="00B62521">
        <w:rPr>
          <w:color w:val="auto"/>
        </w:rPr>
        <w:t xml:space="preserve">Detta avsnitt ska ange huruvida aktuellt ackrediteringsobjekt bedöms realiserbart </w:t>
      </w:r>
      <w:r w:rsidR="005A38E9">
        <w:rPr>
          <w:color w:val="auto"/>
        </w:rPr>
        <w:t xml:space="preserve">ur ett informationssäkerhetsperspektiv </w:t>
      </w:r>
      <w:r w:rsidR="009824E8" w:rsidRPr="00B62521">
        <w:rPr>
          <w:color w:val="auto"/>
        </w:rPr>
        <w:t xml:space="preserve">inför FMV VHL S2-beslut och för att gå vidare till </w:t>
      </w:r>
      <w:r w:rsidRPr="00B62521">
        <w:rPr>
          <w:i/>
          <w:color w:val="auto"/>
        </w:rPr>
        <w:t>Definiera</w:t>
      </w:r>
      <w:r w:rsidRPr="00B62521">
        <w:rPr>
          <w:color w:val="auto"/>
        </w:rPr>
        <w:t>. Bedömningen görs med utgångspunkt från verksamhetsbeskrivning och analyserna i bilaga 1</w:t>
      </w:r>
      <w:r w:rsidR="009824E8" w:rsidRPr="00B62521">
        <w:rPr>
          <w:color w:val="auto"/>
        </w:rPr>
        <w:t>- AU-I</w:t>
      </w:r>
      <w:r w:rsidRPr="00B62521">
        <w:rPr>
          <w:color w:val="auto"/>
        </w:rPr>
        <w:t xml:space="preserve">. </w:t>
      </w:r>
    </w:p>
    <w:p w:rsidR="000B2960" w:rsidRPr="00AC690B" w:rsidRDefault="000B2960" w:rsidP="00AC690B">
      <w:pPr>
        <w:pStyle w:val="Brdtext1"/>
        <w:rPr>
          <w:color w:val="auto"/>
          <w:highlight w:val="yellow"/>
        </w:rPr>
      </w:pPr>
      <w:r w:rsidRPr="00AC690B">
        <w:rPr>
          <w:color w:val="auto"/>
          <w:highlight w:val="yellow"/>
        </w:rPr>
        <w:t>Information kan också inhämtas från ISD-strategin.</w:t>
      </w:r>
    </w:p>
    <w:p w:rsidR="000B2960" w:rsidRPr="00AC690B" w:rsidRDefault="000B2960" w:rsidP="00AC690B">
      <w:pPr>
        <w:pStyle w:val="Brdtext1"/>
        <w:rPr>
          <w:color w:val="auto"/>
        </w:rPr>
      </w:pPr>
      <w:r w:rsidRPr="00AC690B">
        <w:rPr>
          <w:color w:val="auto"/>
          <w:highlight w:val="yellow"/>
        </w:rPr>
        <w:t>Realiserbarhetsbedömningen görs med fördel tillsammans med SystGL IT-säk.</w:t>
      </w:r>
    </w:p>
    <w:p w:rsidR="000B2960" w:rsidRPr="00724E68" w:rsidRDefault="000B2960" w:rsidP="000B2960">
      <w:pPr>
        <w:pStyle w:val="Brdtext1"/>
        <w:rPr>
          <w:color w:val="FF0000"/>
        </w:rPr>
      </w:pPr>
    </w:p>
    <w:p w:rsidR="00A65376" w:rsidRDefault="00A65376" w:rsidP="000B2960">
      <w:pPr>
        <w:pStyle w:val="Rubrik2"/>
      </w:pPr>
      <w:bookmarkStart w:id="24" w:name="_Toc529452407"/>
      <w:r>
        <w:t>Bedömning av indata från FM</w:t>
      </w:r>
      <w:bookmarkEnd w:id="24"/>
    </w:p>
    <w:p w:rsidR="00A65376" w:rsidRPr="00A65376" w:rsidRDefault="00A65376" w:rsidP="00A65376">
      <w:pPr>
        <w:pStyle w:val="Brdtext1"/>
        <w:rPr>
          <w:highlight w:val="yellow"/>
        </w:rPr>
      </w:pPr>
      <w:r w:rsidRPr="00A65376">
        <w:rPr>
          <w:highlight w:val="yellow"/>
        </w:rPr>
        <w:t>Bedömning görs avseende förekomst av och innehåll i indata (kravkällor) från FM.</w:t>
      </w:r>
    </w:p>
    <w:p w:rsidR="00A65376" w:rsidRDefault="00A65376" w:rsidP="00A65376">
      <w:pPr>
        <w:pStyle w:val="Brdtext1"/>
      </w:pPr>
      <w:r w:rsidRPr="00A65376">
        <w:rPr>
          <w:highlight w:val="yellow"/>
        </w:rPr>
        <w:t xml:space="preserve">Klargör om det behövs komplettering av indata, och om så är fallet bedömd omfattning och tidsåtgång. Eventuell komplettering av kravkällor kan antingen göras i </w:t>
      </w:r>
      <w:r w:rsidRPr="00A65376">
        <w:rPr>
          <w:i/>
          <w:highlight w:val="yellow"/>
        </w:rPr>
        <w:t>Identifiera</w:t>
      </w:r>
      <w:r w:rsidRPr="00A65376">
        <w:rPr>
          <w:highlight w:val="yellow"/>
        </w:rPr>
        <w:t xml:space="preserve"> eller i </w:t>
      </w:r>
      <w:r w:rsidRPr="00A65376">
        <w:rPr>
          <w:i/>
          <w:highlight w:val="yellow"/>
        </w:rPr>
        <w:t>Definiera</w:t>
      </w:r>
      <w:r w:rsidRPr="00A65376">
        <w:rPr>
          <w:highlight w:val="yellow"/>
        </w:rPr>
        <w:t>.</w:t>
      </w:r>
    </w:p>
    <w:p w:rsidR="00A65376" w:rsidRPr="00A65376" w:rsidRDefault="00A65376" w:rsidP="00A65376">
      <w:pPr>
        <w:pStyle w:val="Brdtext1"/>
      </w:pPr>
    </w:p>
    <w:p w:rsidR="000B2960" w:rsidRDefault="000B2960" w:rsidP="000B2960">
      <w:pPr>
        <w:pStyle w:val="Rubrik2"/>
      </w:pPr>
      <w:bookmarkStart w:id="25" w:name="_Toc529452408"/>
      <w:r>
        <w:t>Ackrediterbarhet</w:t>
      </w:r>
      <w:bookmarkEnd w:id="25"/>
    </w:p>
    <w:p w:rsidR="000B2960" w:rsidRPr="009824E8" w:rsidRDefault="000B2960" w:rsidP="009824E8">
      <w:pPr>
        <w:pStyle w:val="Brdtext1"/>
        <w:rPr>
          <w:color w:val="auto"/>
          <w:highlight w:val="yellow"/>
        </w:rPr>
      </w:pPr>
      <w:r w:rsidRPr="009824E8">
        <w:rPr>
          <w:color w:val="auto"/>
          <w:highlight w:val="yellow"/>
        </w:rPr>
        <w:t xml:space="preserve">Ackrediterbarhet är en bedömning av hur IT-systemet på en övergripande nivå bedöms kunna uppfylla ställda informationssäkerhetskrav i balans med verksamhetsbehov, övriga IT-systemegenskaper, kostnad och tid. </w:t>
      </w:r>
    </w:p>
    <w:p w:rsidR="000B2960" w:rsidRPr="009824E8" w:rsidRDefault="000B2960" w:rsidP="009824E8">
      <w:pPr>
        <w:pStyle w:val="Brdtext1"/>
        <w:rPr>
          <w:color w:val="auto"/>
        </w:rPr>
      </w:pPr>
      <w:r w:rsidRPr="009824E8">
        <w:rPr>
          <w:color w:val="auto"/>
          <w:highlight w:val="yellow"/>
        </w:rPr>
        <w:t>Finns det beroende till andra komponenter/system för att åstadkomma ackrediterbarhet ska det i bedömningen även ingå huruvida rätt komponent med adekvat säkerhetsfunktionalitet finns tillgänglig i rätt tid.</w:t>
      </w:r>
    </w:p>
    <w:p w:rsidR="000B2960" w:rsidRDefault="000B2960" w:rsidP="000B2960">
      <w:pPr>
        <w:pStyle w:val="Brdtext1"/>
        <w:rPr>
          <w:i/>
          <w:color w:val="FF0000"/>
        </w:rPr>
      </w:pPr>
    </w:p>
    <w:p w:rsidR="000B2960" w:rsidRDefault="000B2960" w:rsidP="000B2960">
      <w:pPr>
        <w:pStyle w:val="Rubrik2"/>
      </w:pPr>
      <w:bookmarkStart w:id="26" w:name="_Toc529452409"/>
      <w:r>
        <w:t>Kostnadseffektivitet</w:t>
      </w:r>
      <w:bookmarkEnd w:id="26"/>
    </w:p>
    <w:p w:rsidR="000B2960" w:rsidRPr="009824E8" w:rsidRDefault="000B2960" w:rsidP="009824E8">
      <w:pPr>
        <w:pStyle w:val="Brdtext1"/>
        <w:rPr>
          <w:color w:val="auto"/>
          <w:highlight w:val="yellow"/>
        </w:rPr>
      </w:pPr>
      <w:r w:rsidRPr="009824E8">
        <w:rPr>
          <w:color w:val="auto"/>
          <w:highlight w:val="yellow"/>
        </w:rPr>
        <w:t>Detta avsnitt ska motivera om realiserbarhetsbedömningen har genomförts med hänsyn till kostnadsdrivande aspekter såsom:</w:t>
      </w:r>
    </w:p>
    <w:p w:rsidR="000B2960" w:rsidRPr="009824E8" w:rsidRDefault="000B2960" w:rsidP="000B2960">
      <w:pPr>
        <w:pStyle w:val="Brdtext1"/>
        <w:numPr>
          <w:ilvl w:val="0"/>
          <w:numId w:val="12"/>
        </w:numPr>
        <w:rPr>
          <w:color w:val="auto"/>
          <w:highlight w:val="yellow"/>
        </w:rPr>
      </w:pPr>
      <w:r w:rsidRPr="009824E8">
        <w:rPr>
          <w:color w:val="auto"/>
          <w:highlight w:val="yellow"/>
        </w:rPr>
        <w:t>informationsklassning – är den genomförd och motiverad</w:t>
      </w:r>
    </w:p>
    <w:p w:rsidR="000B2960" w:rsidRPr="009824E8" w:rsidRDefault="000B2960" w:rsidP="000B2960">
      <w:pPr>
        <w:pStyle w:val="Brdtext1"/>
        <w:numPr>
          <w:ilvl w:val="0"/>
          <w:numId w:val="12"/>
        </w:numPr>
        <w:rPr>
          <w:color w:val="auto"/>
          <w:highlight w:val="yellow"/>
        </w:rPr>
      </w:pPr>
      <w:r w:rsidRPr="009824E8">
        <w:rPr>
          <w:color w:val="auto"/>
          <w:highlight w:val="yellow"/>
        </w:rPr>
        <w:t>återbruksmöjligheter av komponenter</w:t>
      </w:r>
    </w:p>
    <w:p w:rsidR="000B2960" w:rsidRPr="009824E8" w:rsidRDefault="000B2960" w:rsidP="000B2960">
      <w:pPr>
        <w:pStyle w:val="Brdtext1"/>
        <w:numPr>
          <w:ilvl w:val="0"/>
          <w:numId w:val="12"/>
        </w:numPr>
        <w:rPr>
          <w:color w:val="auto"/>
          <w:highlight w:val="yellow"/>
        </w:rPr>
      </w:pPr>
      <w:r w:rsidRPr="009824E8">
        <w:rPr>
          <w:color w:val="auto"/>
          <w:highlight w:val="yellow"/>
        </w:rPr>
        <w:t>behov av högassuranskomponenter</w:t>
      </w:r>
    </w:p>
    <w:p w:rsidR="000B2960" w:rsidRPr="009824E8" w:rsidRDefault="000B2960" w:rsidP="000B2960">
      <w:pPr>
        <w:pStyle w:val="Brdtext1"/>
        <w:numPr>
          <w:ilvl w:val="0"/>
          <w:numId w:val="12"/>
        </w:numPr>
        <w:rPr>
          <w:color w:val="auto"/>
          <w:highlight w:val="yellow"/>
        </w:rPr>
      </w:pPr>
      <w:r w:rsidRPr="009824E8">
        <w:rPr>
          <w:color w:val="auto"/>
          <w:highlight w:val="yellow"/>
        </w:rPr>
        <w:t>utveckling kontra kostnader</w:t>
      </w:r>
    </w:p>
    <w:p w:rsidR="000B2960" w:rsidRPr="009824E8" w:rsidRDefault="000B2960" w:rsidP="000B2960">
      <w:pPr>
        <w:pStyle w:val="Brdtext1"/>
        <w:numPr>
          <w:ilvl w:val="0"/>
          <w:numId w:val="12"/>
        </w:numPr>
        <w:rPr>
          <w:color w:val="auto"/>
          <w:highlight w:val="yellow"/>
        </w:rPr>
      </w:pPr>
      <w:r w:rsidRPr="009824E8">
        <w:rPr>
          <w:color w:val="auto"/>
          <w:highlight w:val="yellow"/>
        </w:rPr>
        <w:t>komplexitet</w:t>
      </w:r>
    </w:p>
    <w:p w:rsidR="000B2960" w:rsidRPr="009824E8" w:rsidRDefault="000B2960" w:rsidP="000B2960">
      <w:pPr>
        <w:pStyle w:val="Brdtext1"/>
        <w:numPr>
          <w:ilvl w:val="0"/>
          <w:numId w:val="12"/>
        </w:numPr>
        <w:rPr>
          <w:color w:val="auto"/>
          <w:highlight w:val="yellow"/>
        </w:rPr>
      </w:pPr>
      <w:r w:rsidRPr="009824E8">
        <w:rPr>
          <w:color w:val="auto"/>
          <w:highlight w:val="yellow"/>
        </w:rPr>
        <w:t>hög exponeringsnivå</w:t>
      </w:r>
    </w:p>
    <w:p w:rsidR="000B2960" w:rsidRPr="009824E8" w:rsidRDefault="000B2960" w:rsidP="000B2960">
      <w:pPr>
        <w:pStyle w:val="Brdtext1"/>
        <w:numPr>
          <w:ilvl w:val="0"/>
          <w:numId w:val="12"/>
        </w:numPr>
        <w:rPr>
          <w:color w:val="auto"/>
          <w:highlight w:val="yellow"/>
        </w:rPr>
      </w:pPr>
      <w:r w:rsidRPr="009824E8">
        <w:rPr>
          <w:color w:val="auto"/>
          <w:highlight w:val="yellow"/>
        </w:rPr>
        <w:t>m.m.</w:t>
      </w:r>
    </w:p>
    <w:p w:rsidR="000B2960" w:rsidRPr="009824E8" w:rsidRDefault="000B2960" w:rsidP="000B2960">
      <w:pPr>
        <w:pStyle w:val="Brdtext1"/>
        <w:rPr>
          <w:color w:val="FF0000"/>
        </w:rPr>
      </w:pPr>
    </w:p>
    <w:p w:rsidR="000B2960" w:rsidRDefault="000B2960" w:rsidP="000B2960">
      <w:pPr>
        <w:pStyle w:val="Rubrik2"/>
      </w:pPr>
      <w:bookmarkStart w:id="27" w:name="_Toc529452410"/>
      <w:r>
        <w:t>Integration med system engineering</w:t>
      </w:r>
      <w:bookmarkEnd w:id="27"/>
    </w:p>
    <w:p w:rsidR="000B2960" w:rsidRPr="009824E8" w:rsidRDefault="000B2960" w:rsidP="009824E8">
      <w:pPr>
        <w:pStyle w:val="Brdtext1"/>
        <w:rPr>
          <w:color w:val="auto"/>
          <w:highlight w:val="yellow"/>
        </w:rPr>
      </w:pPr>
      <w:r w:rsidRPr="009824E8">
        <w:rPr>
          <w:color w:val="auto"/>
          <w:highlight w:val="yellow"/>
        </w:rPr>
        <w:t>Detta avsnitt ska beskriva om det finns aspekter från övriga IT-systemområden inom system engineering som behöver lyftas i samband med realiserbarhetsbedömningen. Det kan vara beslut om specifika plattformar, COTS etc.</w:t>
      </w:r>
    </w:p>
    <w:p w:rsidR="000B2960" w:rsidRPr="009824E8" w:rsidRDefault="000B2960" w:rsidP="009824E8">
      <w:pPr>
        <w:pStyle w:val="Brdtext1"/>
        <w:rPr>
          <w:color w:val="auto"/>
          <w:highlight w:val="yellow"/>
        </w:rPr>
      </w:pPr>
      <w:r w:rsidRPr="009824E8">
        <w:rPr>
          <w:color w:val="auto"/>
          <w:highlight w:val="yellow"/>
        </w:rPr>
        <w:t>Information kan inhämtas från ISD-strategin.</w:t>
      </w:r>
    </w:p>
    <w:p w:rsidR="000B2960" w:rsidRDefault="000B2960" w:rsidP="000B2960">
      <w:pPr>
        <w:pStyle w:val="Brdtext1"/>
        <w:rPr>
          <w:color w:val="FF0000"/>
        </w:rPr>
      </w:pPr>
    </w:p>
    <w:p w:rsidR="005A38E9" w:rsidRDefault="005A38E9" w:rsidP="000B2960">
      <w:pPr>
        <w:pStyle w:val="Brdtext1"/>
        <w:rPr>
          <w:color w:val="FF0000"/>
        </w:rPr>
      </w:pPr>
    </w:p>
    <w:p w:rsidR="005A38E9" w:rsidRDefault="005A38E9" w:rsidP="000B2960">
      <w:pPr>
        <w:pStyle w:val="Brdtext1"/>
        <w:rPr>
          <w:color w:val="FF0000"/>
        </w:rPr>
      </w:pPr>
    </w:p>
    <w:p w:rsidR="005A38E9" w:rsidRPr="009824E8" w:rsidRDefault="005A38E9" w:rsidP="000B2960">
      <w:pPr>
        <w:pStyle w:val="Brdtext1"/>
        <w:rPr>
          <w:color w:val="FF0000"/>
        </w:rPr>
      </w:pPr>
    </w:p>
    <w:p w:rsidR="000B2960" w:rsidRDefault="000B2960" w:rsidP="000B2960">
      <w:pPr>
        <w:pStyle w:val="Rubrik2"/>
      </w:pPr>
      <w:bookmarkStart w:id="28" w:name="_Toc529452411"/>
      <w:r>
        <w:t>Projektrisker</w:t>
      </w:r>
      <w:bookmarkEnd w:id="28"/>
    </w:p>
    <w:p w:rsidR="000B2960" w:rsidRPr="009824E8" w:rsidRDefault="000B2960" w:rsidP="009824E8">
      <w:pPr>
        <w:pStyle w:val="Brdtext1"/>
        <w:rPr>
          <w:color w:val="auto"/>
          <w:highlight w:val="yellow"/>
        </w:rPr>
      </w:pPr>
      <w:r w:rsidRPr="009824E8">
        <w:rPr>
          <w:color w:val="auto"/>
          <w:highlight w:val="yellow"/>
        </w:rPr>
        <w:t>Detta avsnitt ska beskriva och bedöma de risker</w:t>
      </w:r>
      <w:r w:rsidR="005A38E9">
        <w:rPr>
          <w:color w:val="auto"/>
          <w:highlight w:val="yellow"/>
        </w:rPr>
        <w:t>, ur ett informationssäkerhetsperspektiv,</w:t>
      </w:r>
      <w:r w:rsidRPr="009824E8">
        <w:rPr>
          <w:color w:val="auto"/>
          <w:highlight w:val="yellow"/>
        </w:rPr>
        <w:t xml:space="preserve"> som finns i projektet som behöver tas hänsyn till och som uppmärksammas i analyserna. Tex avsaknad av komponenter som behövs för ackrediterbarhet, motstridiga verksamhetsbehov m.m.</w:t>
      </w:r>
    </w:p>
    <w:p w:rsidR="000B2960" w:rsidRPr="009824E8" w:rsidRDefault="000B2960" w:rsidP="000B2960">
      <w:pPr>
        <w:pStyle w:val="Brdtext1"/>
        <w:rPr>
          <w:color w:val="FF0000"/>
          <w:sz w:val="22"/>
        </w:rPr>
      </w:pPr>
    </w:p>
    <w:p w:rsidR="000B2960" w:rsidRDefault="000B2960" w:rsidP="000B2960">
      <w:pPr>
        <w:pStyle w:val="Rubrik2"/>
      </w:pPr>
      <w:bookmarkStart w:id="29" w:name="_Toc529452412"/>
      <w:r>
        <w:t>PrL:s bedömning</w:t>
      </w:r>
      <w:bookmarkEnd w:id="29"/>
    </w:p>
    <w:p w:rsidR="000B2960" w:rsidRPr="00211E75" w:rsidRDefault="000B2960" w:rsidP="000B2960">
      <w:r w:rsidRPr="00211E75">
        <w:t>Baserat på ovans</w:t>
      </w:r>
      <w:r w:rsidR="00A8394A">
        <w:t xml:space="preserve">tående bedömningar och analyser, samråd med SystGL, </w:t>
      </w:r>
      <w:r w:rsidRPr="009824E8">
        <w:rPr>
          <w:i/>
          <w:color w:val="auto"/>
          <w:highlight w:val="yellow"/>
        </w:rPr>
        <w:t>bedöms/bedöms inte</w:t>
      </w:r>
      <w:r w:rsidRPr="009824E8">
        <w:rPr>
          <w:color w:val="auto"/>
        </w:rPr>
        <w:t xml:space="preserve"> </w:t>
      </w:r>
      <w:r w:rsidRPr="009824E8">
        <w:rPr>
          <w:i/>
          <w:color w:val="auto"/>
          <w:highlight w:val="yellow"/>
        </w:rPr>
        <w:t>system</w:t>
      </w:r>
      <w:r w:rsidRPr="009824E8">
        <w:rPr>
          <w:i/>
          <w:color w:val="auto"/>
        </w:rPr>
        <w:t xml:space="preserve"> </w:t>
      </w:r>
      <w:r w:rsidRPr="009824E8">
        <w:rPr>
          <w:i/>
          <w:highlight w:val="yellow"/>
        </w:rPr>
        <w:t>X version Y</w:t>
      </w:r>
      <w:r w:rsidRPr="00211E75">
        <w:t xml:space="preserve"> vara realiserbart och ackrediterbart. </w:t>
      </w:r>
    </w:p>
    <w:p w:rsidR="000B2960" w:rsidRPr="00211E75" w:rsidRDefault="000B2960" w:rsidP="000B2960"/>
    <w:p w:rsidR="000B2960" w:rsidRDefault="000B2960" w:rsidP="000B2960">
      <w:pPr>
        <w:rPr>
          <w:i/>
        </w:rPr>
      </w:pPr>
      <w:r w:rsidRPr="00211E75">
        <w:t xml:space="preserve">Följande risker har identifierats och ska tas om hand i </w:t>
      </w:r>
      <w:r w:rsidRPr="00211E75">
        <w:rPr>
          <w:i/>
        </w:rPr>
        <w:t>Definiera:</w:t>
      </w:r>
    </w:p>
    <w:p w:rsidR="0009659E" w:rsidRPr="009824E8" w:rsidRDefault="0009659E" w:rsidP="000B2960"/>
    <w:p w:rsidR="0009659E" w:rsidRDefault="0009659E" w:rsidP="000B2960">
      <w:pPr>
        <w:rPr>
          <w:i/>
        </w:rPr>
      </w:pPr>
    </w:p>
    <w:p w:rsidR="0009659E" w:rsidRDefault="0009659E" w:rsidP="000B2960">
      <w:pPr>
        <w:rPr>
          <w:i/>
        </w:rPr>
      </w:pPr>
    </w:p>
    <w:p w:rsidR="0009659E" w:rsidRPr="0009659E" w:rsidRDefault="0009659E" w:rsidP="000B2960"/>
    <w:p w:rsidR="0009659E" w:rsidRPr="0009659E" w:rsidRDefault="0009659E" w:rsidP="000B2960"/>
    <w:p w:rsidR="0009659E" w:rsidRPr="0009659E" w:rsidRDefault="0009659E" w:rsidP="000B2960"/>
    <w:p w:rsidR="0009659E" w:rsidRPr="0009659E" w:rsidRDefault="0009659E" w:rsidP="000B2960"/>
    <w:p w:rsidR="0009659E" w:rsidRPr="0009659E" w:rsidRDefault="0009659E" w:rsidP="000B2960"/>
    <w:p w:rsidR="0009659E" w:rsidRPr="0009659E" w:rsidRDefault="0009659E" w:rsidP="000B2960"/>
    <w:p w:rsidR="0009659E" w:rsidRPr="0009659E" w:rsidRDefault="0009659E" w:rsidP="000B2960"/>
    <w:p w:rsidR="0009659E" w:rsidRPr="0009659E" w:rsidRDefault="0009659E" w:rsidP="000B2960"/>
    <w:p w:rsidR="0009659E" w:rsidRPr="0009659E" w:rsidRDefault="0009659E" w:rsidP="000B2960"/>
    <w:p w:rsidR="0009659E" w:rsidRPr="0009659E" w:rsidRDefault="0009659E" w:rsidP="000B2960"/>
    <w:p w:rsidR="0009659E" w:rsidRPr="0009659E" w:rsidRDefault="0009659E" w:rsidP="000B2960"/>
    <w:p w:rsidR="0009659E" w:rsidRPr="0009659E" w:rsidRDefault="0009659E" w:rsidP="000B2960"/>
    <w:p w:rsidR="0009659E" w:rsidRPr="0009659E" w:rsidRDefault="0009659E" w:rsidP="000B2960"/>
    <w:p w:rsidR="0009659E" w:rsidRPr="0009659E" w:rsidRDefault="0009659E" w:rsidP="000B2960"/>
    <w:p w:rsidR="0009659E" w:rsidRPr="0009659E" w:rsidRDefault="0009659E" w:rsidP="000B2960"/>
    <w:p w:rsidR="0009659E" w:rsidRPr="0009659E" w:rsidRDefault="0009659E" w:rsidP="000B2960"/>
    <w:p w:rsidR="0009659E" w:rsidRPr="0009659E" w:rsidRDefault="0009659E" w:rsidP="000B2960"/>
    <w:p w:rsidR="0009659E" w:rsidRPr="0009659E" w:rsidRDefault="0009659E" w:rsidP="000B2960"/>
    <w:p w:rsidR="0009659E" w:rsidRPr="0009659E" w:rsidRDefault="0009659E" w:rsidP="000B2960"/>
    <w:p w:rsidR="0009659E" w:rsidRPr="0009659E" w:rsidRDefault="0009659E" w:rsidP="000B2960"/>
    <w:p w:rsidR="0009659E" w:rsidRDefault="0009659E" w:rsidP="000B2960">
      <w:pPr>
        <w:rPr>
          <w:i/>
        </w:rPr>
      </w:pPr>
    </w:p>
    <w:p w:rsidR="0009659E" w:rsidRPr="0009659E" w:rsidRDefault="0009659E" w:rsidP="000B2960"/>
    <w:p w:rsidR="0009659E" w:rsidRDefault="0009659E" w:rsidP="000B2960">
      <w:pPr>
        <w:rPr>
          <w:i/>
        </w:rPr>
      </w:pPr>
    </w:p>
    <w:p w:rsidR="0009659E" w:rsidRDefault="0009659E" w:rsidP="000B2960">
      <w:pPr>
        <w:rPr>
          <w:i/>
        </w:rPr>
      </w:pPr>
    </w:p>
    <w:p w:rsidR="0009659E" w:rsidRPr="0009659E" w:rsidRDefault="0009659E" w:rsidP="000B2960">
      <w:r w:rsidRPr="0009659E">
        <w:t>Realiserbarhetsbedömning är genomförd</w:t>
      </w:r>
      <w:r w:rsidR="00471F29">
        <w:t xml:space="preserve"> </w:t>
      </w:r>
      <w:r w:rsidR="00471F29" w:rsidRPr="00471F29">
        <w:rPr>
          <w:highlight w:val="yellow"/>
        </w:rPr>
        <w:t>20xx-xx-xx</w:t>
      </w:r>
    </w:p>
    <w:p w:rsidR="0009659E" w:rsidRPr="0009659E" w:rsidRDefault="0009659E" w:rsidP="000B2960"/>
    <w:p w:rsidR="0009659E" w:rsidRDefault="0009659E" w:rsidP="000B2960">
      <w:pPr>
        <w:rPr>
          <w:i/>
        </w:rPr>
      </w:pPr>
    </w:p>
    <w:p w:rsidR="0009659E" w:rsidRPr="00211E75" w:rsidRDefault="0009659E" w:rsidP="000B2960">
      <w:pPr>
        <w:rPr>
          <w:i/>
        </w:rPr>
      </w:pPr>
    </w:p>
    <w:p w:rsidR="000B2960" w:rsidRDefault="000B2960" w:rsidP="000B2960">
      <w:r>
        <w:t>-------------------------------------------------------------</w:t>
      </w:r>
      <w:r>
        <w:tab/>
        <w:t>----------------------------------------------------</w:t>
      </w:r>
      <w:r>
        <w:tab/>
      </w:r>
    </w:p>
    <w:p w:rsidR="000B2960" w:rsidRPr="00471F29" w:rsidRDefault="000B2960" w:rsidP="000B2960">
      <w:pPr>
        <w:rPr>
          <w:lang w:val="en-US"/>
        </w:rPr>
      </w:pPr>
      <w:r w:rsidRPr="00471F29">
        <w:rPr>
          <w:lang w:val="en-US"/>
        </w:rPr>
        <w:t xml:space="preserve">PrL </w:t>
      </w:r>
      <w:r w:rsidRPr="00471F29">
        <w:rPr>
          <w:i/>
          <w:highlight w:val="yellow"/>
          <w:lang w:val="en-US"/>
        </w:rPr>
        <w:t>xxxxxxxx</w:t>
      </w:r>
      <w:r w:rsidR="00471F29" w:rsidRPr="00471F29">
        <w:rPr>
          <w:i/>
          <w:lang w:val="en-US"/>
        </w:rPr>
        <w:tab/>
      </w:r>
      <w:r w:rsidR="00471F29" w:rsidRPr="00471F29">
        <w:rPr>
          <w:i/>
          <w:lang w:val="en-US"/>
        </w:rPr>
        <w:tab/>
      </w:r>
      <w:r w:rsidR="00471F29" w:rsidRPr="00471F29">
        <w:rPr>
          <w:i/>
          <w:lang w:val="en-US"/>
        </w:rPr>
        <w:tab/>
      </w:r>
      <w:r w:rsidRPr="00471F29">
        <w:rPr>
          <w:i/>
          <w:lang w:val="en-US"/>
        </w:rPr>
        <w:t>SystGL IT-säk</w:t>
      </w:r>
    </w:p>
    <w:p w:rsidR="000B2960" w:rsidRPr="00471F29" w:rsidRDefault="000B2960" w:rsidP="000B2960">
      <w:pPr>
        <w:pStyle w:val="Brdtext1"/>
        <w:rPr>
          <w:lang w:val="en-US"/>
        </w:rPr>
      </w:pPr>
    </w:p>
    <w:p w:rsidR="000B2960" w:rsidRPr="00471F29" w:rsidRDefault="000B2960" w:rsidP="000B2960">
      <w:pPr>
        <w:pStyle w:val="Brdtext1"/>
        <w:rPr>
          <w:lang w:val="en-US"/>
        </w:rPr>
      </w:pPr>
    </w:p>
    <w:p w:rsidR="000B2960" w:rsidRPr="00471F29" w:rsidRDefault="000B2960" w:rsidP="000B2960">
      <w:pPr>
        <w:pStyle w:val="Brdtext1"/>
        <w:rPr>
          <w:lang w:val="en-US"/>
        </w:rPr>
      </w:pPr>
    </w:p>
    <w:sectPr w:rsidR="000B2960" w:rsidRPr="00471F29" w:rsidSect="00EC1D5A">
      <w:headerReference w:type="default" r:id="rId18"/>
      <w:headerReference w:type="first" r:id="rId19"/>
      <w:pgSz w:w="11906" w:h="16838" w:code="9"/>
      <w:pgMar w:top="2880" w:right="1466" w:bottom="85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8BF" w:rsidRDefault="00C558BF">
      <w:r>
        <w:separator/>
      </w:r>
    </w:p>
  </w:endnote>
  <w:endnote w:type="continuationSeparator" w:id="0">
    <w:p w:rsidR="00C558BF" w:rsidRDefault="00C5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8BF" w:rsidRDefault="00C558BF">
      <w:r>
        <w:separator/>
      </w:r>
    </w:p>
  </w:footnote>
  <w:footnote w:type="continuationSeparator" w:id="0">
    <w:p w:rsidR="00C558BF" w:rsidRDefault="00C55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B62521" w:rsidRPr="00EF324E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-1852484483"/>
            <w:lock w:val="sdtLocked"/>
            <w:picture/>
          </w:sdtPr>
          <w:sdtEndPr/>
          <w:sdtContent>
            <w:p w:rsidR="00B62521" w:rsidRPr="008B1A45" w:rsidRDefault="00B62521" w:rsidP="006D59B7">
              <w:pPr>
                <w:pStyle w:val="Ledtext"/>
              </w:pPr>
              <w:r>
                <w:rPr>
                  <w:noProof/>
                  <w:lang w:val="en-GB" w:eastAsia="en-GB"/>
                </w:rPr>
                <w:drawing>
                  <wp:inline distT="0" distB="0" distL="0" distR="0" wp14:anchorId="4EC0E320" wp14:editId="58D61C63">
                    <wp:extent cx="1659600" cy="788400"/>
                    <wp:effectExtent l="0" t="0" r="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59600" cy="78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B62521" w:rsidRPr="00EF324E" w:rsidRDefault="00B62521" w:rsidP="00A13D9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:rsidR="00B62521" w:rsidRPr="005A1821" w:rsidRDefault="00B62521" w:rsidP="00AC7C75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r w:rsidRPr="005A1821">
            <w:t>Öppen/Unclassified</w:t>
          </w:r>
        </w:p>
      </w:tc>
      <w:tc>
        <w:tcPr>
          <w:tcW w:w="4905" w:type="dxa"/>
          <w:gridSpan w:val="3"/>
        </w:tcPr>
        <w:p w:rsidR="00B62521" w:rsidRPr="005A1821" w:rsidRDefault="00471F29" w:rsidP="00AC7C75">
          <w:pPr>
            <w:pStyle w:val="SidhuvudRubrik"/>
            <w:framePr w:hSpace="0" w:wrap="auto" w:vAnchor="margin" w:xAlign="left" w:yAlign="inline"/>
            <w:suppressOverlap w:val="0"/>
          </w:pPr>
          <w:r>
            <w:t>ISD-I</w:t>
          </w:r>
        </w:p>
      </w:tc>
    </w:tr>
    <w:tr w:rsidR="00B62521" w:rsidRPr="008B1A45" w:rsidTr="00C947F3">
      <w:trPr>
        <w:cantSplit/>
      </w:trPr>
      <w:tc>
        <w:tcPr>
          <w:tcW w:w="2757" w:type="dxa"/>
          <w:vMerge/>
        </w:tcPr>
        <w:p w:rsidR="00B62521" w:rsidRPr="008B1A45" w:rsidRDefault="00B62521" w:rsidP="005A1821">
          <w:pPr>
            <w:pStyle w:val="Sidhuvud"/>
            <w:rPr>
              <w:szCs w:val="20"/>
            </w:rPr>
          </w:pPr>
        </w:p>
      </w:tc>
      <w:tc>
        <w:tcPr>
          <w:tcW w:w="2520" w:type="dxa"/>
          <w:vMerge w:val="restart"/>
        </w:tcPr>
        <w:p w:rsidR="00B62521" w:rsidRPr="00023A41" w:rsidRDefault="00B62521" w:rsidP="005A1821">
          <w:pPr>
            <w:pStyle w:val="Sidhuvud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:rsidR="00B62521" w:rsidRPr="00023A41" w:rsidRDefault="00B625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:rsidR="00B62521" w:rsidRPr="00023A41" w:rsidRDefault="00B625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:rsidR="00B62521" w:rsidRPr="00023A41" w:rsidRDefault="00B625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B62521" w:rsidRPr="00EF324E" w:rsidTr="00C947F3">
      <w:trPr>
        <w:cantSplit/>
      </w:trPr>
      <w:tc>
        <w:tcPr>
          <w:tcW w:w="2757" w:type="dxa"/>
          <w:vMerge/>
        </w:tcPr>
        <w:p w:rsidR="00B62521" w:rsidRPr="00EF324E" w:rsidRDefault="00B62521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:rsidR="00B62521" w:rsidRPr="00023A41" w:rsidRDefault="00B62521" w:rsidP="005A1821">
          <w:pPr>
            <w:pStyle w:val="Ledtext"/>
          </w:pPr>
        </w:p>
      </w:tc>
      <w:sdt>
        <w:sdtPr>
          <w:alias w:val="Datum"/>
          <w:tag w:val="DocumentDate"/>
          <w:id w:val="-2108573757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</w:tcPr>
            <w:p w:rsidR="00B62521" w:rsidRPr="00023A41" w:rsidRDefault="00B62521" w:rsidP="002B1DE5">
              <w:pPr>
                <w:pStyle w:val="Textruta"/>
              </w:pPr>
              <w:r w:rsidRPr="00C32523">
                <w:t>ange</w:t>
              </w:r>
            </w:p>
          </w:tc>
        </w:sdtContent>
      </w:sdt>
      <w:bookmarkStart w:id="30" w:name="identifier" w:displacedByCustomXml="next"/>
      <w:bookmarkEnd w:id="30" w:displacedByCustomXml="next"/>
      <w:sdt>
        <w:sdtPr>
          <w:alias w:val="Diarienummer"/>
          <w:tag w:val="CaseReference"/>
          <w:id w:val="-827509179"/>
          <w:lock w:val="sdtLocked"/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:rsidR="00B62521" w:rsidRPr="00023A41" w:rsidRDefault="00B62521" w:rsidP="002B1DE5">
              <w:pPr>
                <w:pStyle w:val="Textruta"/>
              </w:pPr>
              <w:r>
                <w:t>ange</w:t>
              </w:r>
            </w:p>
          </w:tc>
        </w:sdtContent>
      </w:sdt>
      <w:bookmarkStart w:id="31" w:name="punktnotering" w:displacedByCustomXml="next"/>
      <w:bookmarkEnd w:id="31" w:displacedByCustomXml="next"/>
      <w:sdt>
        <w:sdtPr>
          <w:alias w:val="Ärendetyp"/>
          <w:tag w:val="CaseType"/>
          <w:id w:val="-401452071"/>
          <w:lock w:val="sdtLocked"/>
          <w:showingPlcHdr/>
          <w:dataBinding w:prefixMappings="xmlns:ns0='http://www.dunite.se/2011/04/FMVDocument'" w:xpath="/ns0:FMVDocument[1]/ns0:Case[1]/ns0:Type[1]" w:storeItemID="{066B67A3-4EFD-47A0-8A0C-7AC8510E96E3}"/>
          <w:text/>
        </w:sdtPr>
        <w:sdtEndPr/>
        <w:sdtContent>
          <w:tc>
            <w:tcPr>
              <w:tcW w:w="1125" w:type="dxa"/>
            </w:tcPr>
            <w:p w:rsidR="00B62521" w:rsidRPr="00023A41" w:rsidRDefault="00B62521" w:rsidP="002B1DE5">
              <w:pPr>
                <w:pStyle w:val="Textruta"/>
              </w:pPr>
              <w:r w:rsidRPr="00C32523">
                <w:t>ange</w:t>
              </w:r>
            </w:p>
          </w:tc>
        </w:sdtContent>
      </w:sdt>
    </w:tr>
    <w:tr w:rsidR="00B62521" w:rsidRPr="00EF324E" w:rsidTr="00C947F3">
      <w:trPr>
        <w:cantSplit/>
      </w:trPr>
      <w:tc>
        <w:tcPr>
          <w:tcW w:w="2757" w:type="dxa"/>
          <w:vMerge/>
        </w:tcPr>
        <w:p w:rsidR="00B62521" w:rsidRPr="00EF324E" w:rsidRDefault="00B62521" w:rsidP="005A1821">
          <w:pPr>
            <w:pStyle w:val="Sidhuvud"/>
          </w:pPr>
        </w:p>
      </w:tc>
      <w:tc>
        <w:tcPr>
          <w:tcW w:w="2520" w:type="dxa"/>
          <w:vMerge/>
        </w:tcPr>
        <w:p w:rsidR="00B62521" w:rsidRPr="00023A41" w:rsidRDefault="00B625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:rsidR="00B62521" w:rsidRPr="00023A41" w:rsidRDefault="00B62521" w:rsidP="005A1821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:rsidR="00B62521" w:rsidRPr="00023A41" w:rsidRDefault="00B62521" w:rsidP="002B1DE5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:rsidR="00B62521" w:rsidRPr="00023A41" w:rsidRDefault="00B62521" w:rsidP="002B1DE5">
          <w:pPr>
            <w:pStyle w:val="Ledtext"/>
          </w:pPr>
          <w:r w:rsidRPr="00023A41">
            <w:t>Sida</w:t>
          </w:r>
        </w:p>
      </w:tc>
    </w:tr>
    <w:tr w:rsidR="00B62521" w:rsidRPr="00EF324E" w:rsidTr="00C947F3">
      <w:trPr>
        <w:cantSplit/>
      </w:trPr>
      <w:tc>
        <w:tcPr>
          <w:tcW w:w="2757" w:type="dxa"/>
          <w:vMerge/>
        </w:tcPr>
        <w:p w:rsidR="00B62521" w:rsidRPr="00EF324E" w:rsidRDefault="00B62521" w:rsidP="005A1821">
          <w:pPr>
            <w:pStyle w:val="Sidhuvud"/>
          </w:pPr>
        </w:p>
      </w:tc>
      <w:tc>
        <w:tcPr>
          <w:tcW w:w="2520" w:type="dxa"/>
          <w:vMerge/>
        </w:tcPr>
        <w:p w:rsidR="00B62521" w:rsidRPr="00023A41" w:rsidRDefault="00B625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:rsidR="00B62521" w:rsidRPr="00023A41" w:rsidRDefault="00B62521" w:rsidP="00A370CF">
          <w:pPr>
            <w:pStyle w:val="Sidhuvud"/>
            <w:rPr>
              <w:szCs w:val="20"/>
              <w:lang w:val="en-US"/>
            </w:rPr>
          </w:pPr>
          <w:bookmarkStart w:id="32" w:name="orgUnitName"/>
          <w:bookmarkEnd w:id="32"/>
        </w:p>
      </w:tc>
      <w:bookmarkStart w:id="33" w:name="ObjectID" w:displacedByCustomXml="next"/>
      <w:bookmarkEnd w:id="33" w:displacedByCustomXml="next"/>
      <w:sdt>
        <w:sdtPr>
          <w:alias w:val="Dokumentnummer"/>
          <w:tag w:val="Documentreference"/>
          <w:id w:val="247311061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:rsidR="00B62521" w:rsidRPr="00023A41" w:rsidRDefault="00B62521" w:rsidP="002B1DE5">
              <w:pPr>
                <w:pStyle w:val="Textruta"/>
                <w:rPr>
                  <w:lang w:val="en-US"/>
                </w:rPr>
              </w:pPr>
              <w:r w:rsidRPr="00C32523">
                <w:t>ange</w:t>
              </w:r>
            </w:p>
          </w:tc>
        </w:sdtContent>
      </w:sdt>
      <w:tc>
        <w:tcPr>
          <w:tcW w:w="1125" w:type="dxa"/>
        </w:tcPr>
        <w:p w:rsidR="00B62521" w:rsidRPr="00023A41" w:rsidRDefault="00B62521" w:rsidP="005A1821">
          <w:pPr>
            <w:pStyle w:val="Sidhuvud"/>
            <w:rPr>
              <w:szCs w:val="20"/>
            </w:rPr>
          </w:pPr>
          <w:r w:rsidRPr="00023A41">
            <w:rPr>
              <w:rStyle w:val="Sidnummer"/>
              <w:szCs w:val="20"/>
            </w:rPr>
            <w:fldChar w:fldCharType="begin"/>
          </w:r>
          <w:r w:rsidRPr="00023A41">
            <w:rPr>
              <w:rStyle w:val="Sidnummer"/>
              <w:szCs w:val="20"/>
            </w:rPr>
            <w:instrText xml:space="preserve"> PAGE </w:instrText>
          </w:r>
          <w:r w:rsidRPr="00023A41">
            <w:rPr>
              <w:rStyle w:val="Sidnummer"/>
              <w:szCs w:val="20"/>
            </w:rPr>
            <w:fldChar w:fldCharType="separate"/>
          </w:r>
          <w:r w:rsidR="00A227DA">
            <w:rPr>
              <w:rStyle w:val="Sidnummer"/>
              <w:noProof/>
              <w:szCs w:val="20"/>
            </w:rPr>
            <w:t>3</w:t>
          </w:r>
          <w:r w:rsidRPr="00023A41">
            <w:rPr>
              <w:rStyle w:val="Sidnummer"/>
              <w:szCs w:val="20"/>
            </w:rPr>
            <w:fldChar w:fldCharType="end"/>
          </w:r>
          <w:r w:rsidRPr="00023A41">
            <w:rPr>
              <w:szCs w:val="20"/>
            </w:rPr>
            <w:t>(</w:t>
          </w:r>
          <w:r w:rsidRPr="00023A41">
            <w:rPr>
              <w:szCs w:val="20"/>
            </w:rPr>
            <w:fldChar w:fldCharType="begin"/>
          </w:r>
          <w:r w:rsidRPr="00023A41">
            <w:rPr>
              <w:szCs w:val="20"/>
            </w:rPr>
            <w:instrText xml:space="preserve"> NUMPAGES </w:instrText>
          </w:r>
          <w:r w:rsidRPr="00023A41">
            <w:rPr>
              <w:szCs w:val="20"/>
            </w:rPr>
            <w:fldChar w:fldCharType="separate"/>
          </w:r>
          <w:r w:rsidR="00A227DA">
            <w:rPr>
              <w:noProof/>
              <w:szCs w:val="20"/>
            </w:rPr>
            <w:t>12</w:t>
          </w:r>
          <w:r w:rsidRPr="00023A41">
            <w:rPr>
              <w:szCs w:val="20"/>
            </w:rPr>
            <w:fldChar w:fldCharType="end"/>
          </w:r>
          <w:r w:rsidRPr="00023A41">
            <w:rPr>
              <w:szCs w:val="20"/>
            </w:rPr>
            <w:t>)</w:t>
          </w:r>
        </w:p>
      </w:tc>
    </w:tr>
  </w:tbl>
  <w:p w:rsidR="00B62521" w:rsidRPr="00A370CF" w:rsidRDefault="00B6252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B62521" w:rsidRPr="00EF324E" w:rsidTr="00A7418C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1295946649"/>
            <w:picture/>
          </w:sdtPr>
          <w:sdtEndPr/>
          <w:sdtContent>
            <w:p w:rsidR="00B62521" w:rsidRPr="008B1A45" w:rsidRDefault="00B62521" w:rsidP="002B1DE5">
              <w:pPr>
                <w:pStyle w:val="Ledtext"/>
                <w:jc w:val="right"/>
              </w:pPr>
              <w:r>
                <w:rPr>
                  <w:noProof/>
                  <w:lang w:val="en-GB" w:eastAsia="en-GB"/>
                </w:rPr>
                <w:drawing>
                  <wp:inline distT="0" distB="0" distL="0" distR="0" wp14:anchorId="290BF309" wp14:editId="4A77576B">
                    <wp:extent cx="1605600" cy="763200"/>
                    <wp:effectExtent l="0" t="0" r="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B62521" w:rsidRPr="00EF324E" w:rsidRDefault="00B62521" w:rsidP="00A7418C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:rsidR="00B62521" w:rsidRPr="005A1821" w:rsidRDefault="00B62521" w:rsidP="00A7418C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r w:rsidRPr="005A1821">
            <w:t>Öppen/Unclassified</w:t>
          </w:r>
        </w:p>
      </w:tc>
      <w:tc>
        <w:tcPr>
          <w:tcW w:w="4905" w:type="dxa"/>
          <w:gridSpan w:val="3"/>
        </w:tcPr>
        <w:p w:rsidR="00B62521" w:rsidRPr="005A1821" w:rsidRDefault="00B62521" w:rsidP="00A7418C">
          <w:pPr>
            <w:pStyle w:val="SidhuvudRubrik"/>
            <w:framePr w:hSpace="0" w:wrap="auto" w:vAnchor="margin" w:xAlign="left" w:yAlign="inline"/>
            <w:suppressOverlap w:val="0"/>
          </w:pPr>
        </w:p>
      </w:tc>
    </w:tr>
    <w:tr w:rsidR="00B62521" w:rsidRPr="008B1A45" w:rsidTr="00A7418C">
      <w:trPr>
        <w:cantSplit/>
      </w:trPr>
      <w:tc>
        <w:tcPr>
          <w:tcW w:w="2757" w:type="dxa"/>
          <w:vMerge/>
        </w:tcPr>
        <w:p w:rsidR="00B62521" w:rsidRPr="008B1A45" w:rsidRDefault="00B62521" w:rsidP="00A7418C">
          <w:pPr>
            <w:pStyle w:val="Sidhuvud"/>
            <w:rPr>
              <w:szCs w:val="20"/>
            </w:rPr>
          </w:pPr>
        </w:p>
      </w:tc>
      <w:tc>
        <w:tcPr>
          <w:tcW w:w="2520" w:type="dxa"/>
          <w:vMerge w:val="restart"/>
        </w:tcPr>
        <w:p w:rsidR="00B62521" w:rsidRPr="00023A41" w:rsidRDefault="00B62521" w:rsidP="00A7418C">
          <w:pPr>
            <w:pStyle w:val="Sidhuvud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:rsidR="00B62521" w:rsidRPr="00023A41" w:rsidRDefault="00B62521" w:rsidP="00A7418C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:rsidR="00B62521" w:rsidRPr="00023A41" w:rsidRDefault="00B62521" w:rsidP="00A7418C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:rsidR="00B62521" w:rsidRPr="00023A41" w:rsidRDefault="00B62521" w:rsidP="00A7418C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B62521" w:rsidRPr="00EF324E" w:rsidTr="00A7418C">
      <w:trPr>
        <w:cantSplit/>
      </w:trPr>
      <w:tc>
        <w:tcPr>
          <w:tcW w:w="2757" w:type="dxa"/>
          <w:vMerge/>
        </w:tcPr>
        <w:p w:rsidR="00B62521" w:rsidRPr="00EF324E" w:rsidRDefault="00B62521" w:rsidP="00A7418C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:rsidR="00B62521" w:rsidRPr="00023A41" w:rsidRDefault="00B62521" w:rsidP="00A7418C">
          <w:pPr>
            <w:pStyle w:val="Ledtext"/>
          </w:pPr>
        </w:p>
      </w:tc>
      <w:sdt>
        <w:sdtPr>
          <w:rPr>
            <w:rStyle w:val="TextrutaChar"/>
          </w:rPr>
          <w:alias w:val="Datum"/>
          <w:tag w:val="DocumentDate"/>
          <w:id w:val="-1520002167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</w:rPr>
        </w:sdtEndPr>
        <w:sdtContent>
          <w:tc>
            <w:tcPr>
              <w:tcW w:w="1620" w:type="dxa"/>
            </w:tcPr>
            <w:p w:rsidR="00B62521" w:rsidRPr="00023A41" w:rsidRDefault="00B62521" w:rsidP="002B1DE5">
              <w:pPr>
                <w:pStyle w:val="Textruta"/>
              </w:pPr>
              <w:r>
                <w:t>ange</w:t>
              </w:r>
            </w:p>
          </w:tc>
        </w:sdtContent>
      </w:sdt>
      <w:sdt>
        <w:sdtPr>
          <w:rPr>
            <w:rStyle w:val="TextrutaChar"/>
          </w:rPr>
          <w:alias w:val="Diarienummer"/>
          <w:tag w:val="CaseReference"/>
          <w:id w:val="-1658140820"/>
          <w:lock w:val="sdtLocked"/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EndPr>
          <w:rPr>
            <w:rStyle w:val="Standardstycketeckensnitt"/>
          </w:rPr>
        </w:sdtEndPr>
        <w:sdtContent>
          <w:tc>
            <w:tcPr>
              <w:tcW w:w="2160" w:type="dxa"/>
            </w:tcPr>
            <w:p w:rsidR="00B62521" w:rsidRPr="00023A41" w:rsidRDefault="00B62521" w:rsidP="004D79DF">
              <w:pPr>
                <w:pStyle w:val="Textruta"/>
              </w:pPr>
              <w:r>
                <w:t>ange</w:t>
              </w:r>
            </w:p>
          </w:tc>
        </w:sdtContent>
      </w:sdt>
      <w:sdt>
        <w:sdtPr>
          <w:rPr>
            <w:rStyle w:val="TextrutaChar"/>
          </w:rPr>
          <w:alias w:val="Ärendetyp"/>
          <w:tag w:val="CaseType"/>
          <w:id w:val="-1639408642"/>
          <w:lock w:val="sdtLocked"/>
          <w:showingPlcHdr/>
          <w:dataBinding w:prefixMappings="xmlns:ns0='http://www.dunite.se/2011/04/FMVDocument'" w:xpath="/ns0:FMVDocument[1]/ns0:Case[1]/ns0:Type[1]" w:storeItemID="{066B67A3-4EFD-47A0-8A0C-7AC8510E96E3}"/>
          <w:text/>
        </w:sdtPr>
        <w:sdtEndPr>
          <w:rPr>
            <w:rStyle w:val="Standardstycketeckensnitt"/>
          </w:rPr>
        </w:sdtEndPr>
        <w:sdtContent>
          <w:tc>
            <w:tcPr>
              <w:tcW w:w="1125" w:type="dxa"/>
            </w:tcPr>
            <w:p w:rsidR="00B62521" w:rsidRPr="00023A41" w:rsidRDefault="00B62521" w:rsidP="002B1DE5">
              <w:pPr>
                <w:pStyle w:val="Textruta"/>
              </w:pPr>
              <w:r w:rsidRPr="00C32523">
                <w:rPr>
                  <w:lang w:val="en-US"/>
                </w:rPr>
                <w:t>ange</w:t>
              </w:r>
            </w:p>
          </w:tc>
        </w:sdtContent>
      </w:sdt>
    </w:tr>
    <w:tr w:rsidR="00B62521" w:rsidRPr="00EF324E" w:rsidTr="00A7418C">
      <w:trPr>
        <w:cantSplit/>
      </w:trPr>
      <w:tc>
        <w:tcPr>
          <w:tcW w:w="2757" w:type="dxa"/>
          <w:vMerge/>
        </w:tcPr>
        <w:p w:rsidR="00B62521" w:rsidRPr="00EF324E" w:rsidRDefault="00B62521" w:rsidP="00A7418C">
          <w:pPr>
            <w:pStyle w:val="Sidhuvud"/>
          </w:pPr>
        </w:p>
      </w:tc>
      <w:tc>
        <w:tcPr>
          <w:tcW w:w="2520" w:type="dxa"/>
          <w:vMerge/>
        </w:tcPr>
        <w:p w:rsidR="00B62521" w:rsidRPr="00023A41" w:rsidRDefault="00B62521" w:rsidP="00A7418C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:rsidR="00B62521" w:rsidRPr="00023A41" w:rsidRDefault="00B62521" w:rsidP="00A7418C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:rsidR="00B62521" w:rsidRPr="00023A41" w:rsidRDefault="00B62521" w:rsidP="002B1DE5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:rsidR="00B62521" w:rsidRPr="00023A41" w:rsidRDefault="00B62521" w:rsidP="002B1DE5">
          <w:pPr>
            <w:pStyle w:val="Ledtext"/>
          </w:pPr>
          <w:r w:rsidRPr="00023A41">
            <w:t>Sida</w:t>
          </w:r>
        </w:p>
      </w:tc>
    </w:tr>
    <w:tr w:rsidR="00B62521" w:rsidRPr="00EF324E" w:rsidTr="00A7418C">
      <w:trPr>
        <w:cantSplit/>
      </w:trPr>
      <w:tc>
        <w:tcPr>
          <w:tcW w:w="2757" w:type="dxa"/>
          <w:vMerge/>
        </w:tcPr>
        <w:p w:rsidR="00B62521" w:rsidRPr="00EF324E" w:rsidRDefault="00B62521" w:rsidP="00A7418C">
          <w:pPr>
            <w:pStyle w:val="Sidhuvud"/>
          </w:pPr>
        </w:p>
      </w:tc>
      <w:tc>
        <w:tcPr>
          <w:tcW w:w="2520" w:type="dxa"/>
          <w:vMerge/>
        </w:tcPr>
        <w:p w:rsidR="00B62521" w:rsidRPr="00023A41" w:rsidRDefault="00B62521" w:rsidP="00A7418C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:rsidR="00B62521" w:rsidRPr="00023A41" w:rsidRDefault="00B62521" w:rsidP="00A7418C">
          <w:pPr>
            <w:pStyle w:val="Sidhuvud"/>
            <w:rPr>
              <w:szCs w:val="20"/>
              <w:lang w:val="en-US"/>
            </w:rPr>
          </w:pPr>
        </w:p>
      </w:tc>
      <w:sdt>
        <w:sdtPr>
          <w:rPr>
            <w:rStyle w:val="TextrutaChar"/>
          </w:rPr>
          <w:alias w:val="Dokumentnummer"/>
          <w:tag w:val="Documentreference"/>
          <w:id w:val="-1287588718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>
          <w:rPr>
            <w:rStyle w:val="Standardstycketeckensnitt"/>
          </w:rPr>
        </w:sdtEndPr>
        <w:sdtContent>
          <w:tc>
            <w:tcPr>
              <w:tcW w:w="2160" w:type="dxa"/>
            </w:tcPr>
            <w:p w:rsidR="00B62521" w:rsidRPr="00023A41" w:rsidRDefault="00B62521" w:rsidP="002B1DE5">
              <w:pPr>
                <w:pStyle w:val="Textruta"/>
              </w:pPr>
              <w:r w:rsidRPr="002B1DE5">
                <w:rPr>
                  <w:rStyle w:val="TextrutaChar"/>
                </w:rPr>
                <w:t>ange</w:t>
              </w:r>
            </w:p>
          </w:tc>
        </w:sdtContent>
      </w:sdt>
      <w:tc>
        <w:tcPr>
          <w:tcW w:w="1125" w:type="dxa"/>
        </w:tcPr>
        <w:p w:rsidR="00B62521" w:rsidRPr="00023A41" w:rsidRDefault="00B62521" w:rsidP="00A7418C">
          <w:pPr>
            <w:pStyle w:val="Sidhuvud"/>
            <w:rPr>
              <w:szCs w:val="20"/>
            </w:rPr>
          </w:pPr>
          <w:r w:rsidRPr="00023A41">
            <w:rPr>
              <w:rStyle w:val="Sidnummer"/>
              <w:szCs w:val="20"/>
            </w:rPr>
            <w:fldChar w:fldCharType="begin"/>
          </w:r>
          <w:r w:rsidRPr="00023A41">
            <w:rPr>
              <w:rStyle w:val="Sidnummer"/>
              <w:szCs w:val="20"/>
            </w:rPr>
            <w:instrText xml:space="preserve"> PAGE </w:instrText>
          </w:r>
          <w:r w:rsidRPr="00023A41">
            <w:rPr>
              <w:rStyle w:val="Sidnummer"/>
              <w:szCs w:val="20"/>
            </w:rPr>
            <w:fldChar w:fldCharType="separate"/>
          </w:r>
          <w:r w:rsidR="0049030B">
            <w:rPr>
              <w:rStyle w:val="Sidnummer"/>
              <w:noProof/>
              <w:szCs w:val="20"/>
            </w:rPr>
            <w:t>1</w:t>
          </w:r>
          <w:r w:rsidRPr="00023A41">
            <w:rPr>
              <w:rStyle w:val="Sidnummer"/>
              <w:szCs w:val="20"/>
            </w:rPr>
            <w:fldChar w:fldCharType="end"/>
          </w:r>
          <w:r w:rsidRPr="00704749">
            <w:rPr>
              <w:rStyle w:val="Sidnummer"/>
            </w:rPr>
            <w:t>(</w:t>
          </w:r>
          <w:r w:rsidRPr="00704749">
            <w:rPr>
              <w:rStyle w:val="Sidnummer"/>
            </w:rPr>
            <w:fldChar w:fldCharType="begin"/>
          </w:r>
          <w:r w:rsidRPr="00704749">
            <w:rPr>
              <w:rStyle w:val="Sidnummer"/>
            </w:rPr>
            <w:instrText xml:space="preserve"> NUMPAGES </w:instrText>
          </w:r>
          <w:r w:rsidRPr="00704749">
            <w:rPr>
              <w:rStyle w:val="Sidnummer"/>
            </w:rPr>
            <w:fldChar w:fldCharType="separate"/>
          </w:r>
          <w:r w:rsidR="0049030B">
            <w:rPr>
              <w:rStyle w:val="Sidnummer"/>
              <w:noProof/>
            </w:rPr>
            <w:t>12</w:t>
          </w:r>
          <w:r w:rsidRPr="00704749">
            <w:rPr>
              <w:rStyle w:val="Sidnummer"/>
            </w:rPr>
            <w:fldChar w:fldCharType="end"/>
          </w:r>
          <w:r w:rsidRPr="00704749">
            <w:rPr>
              <w:rStyle w:val="Sidnummer"/>
            </w:rPr>
            <w:t>)</w:t>
          </w:r>
        </w:p>
      </w:tc>
    </w:tr>
  </w:tbl>
  <w:p w:rsidR="00B62521" w:rsidRDefault="00B6252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51BE"/>
    <w:multiLevelType w:val="hybridMultilevel"/>
    <w:tmpl w:val="F23EF53A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2553"/>
    <w:multiLevelType w:val="hybridMultilevel"/>
    <w:tmpl w:val="2DB867C6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4D24"/>
    <w:multiLevelType w:val="hybridMultilevel"/>
    <w:tmpl w:val="25245954"/>
    <w:lvl w:ilvl="0" w:tplc="F42865DA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42865DA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87313"/>
    <w:multiLevelType w:val="hybridMultilevel"/>
    <w:tmpl w:val="D94CDA1C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2865DA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C2397"/>
    <w:multiLevelType w:val="hybridMultilevel"/>
    <w:tmpl w:val="2682C8B4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2780B"/>
    <w:multiLevelType w:val="hybridMultilevel"/>
    <w:tmpl w:val="02DA9C52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E09A0"/>
    <w:multiLevelType w:val="hybridMultilevel"/>
    <w:tmpl w:val="E674B15E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9229C"/>
    <w:multiLevelType w:val="hybridMultilevel"/>
    <w:tmpl w:val="CCE4DD84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D10E8"/>
    <w:multiLevelType w:val="multilevel"/>
    <w:tmpl w:val="A54E128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393641"/>
    <w:multiLevelType w:val="hybridMultilevel"/>
    <w:tmpl w:val="4A2A7C3A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2865DA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43C40"/>
    <w:multiLevelType w:val="hybridMultilevel"/>
    <w:tmpl w:val="6B4E1AF2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A1861"/>
    <w:multiLevelType w:val="hybridMultilevel"/>
    <w:tmpl w:val="371C8980"/>
    <w:lvl w:ilvl="0" w:tplc="7C60E4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22BDE"/>
    <w:multiLevelType w:val="hybridMultilevel"/>
    <w:tmpl w:val="1658876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42865DA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F2E87"/>
    <w:multiLevelType w:val="hybridMultilevel"/>
    <w:tmpl w:val="97AC4E12"/>
    <w:lvl w:ilvl="0" w:tplc="8B048FA8">
      <w:start w:val="1"/>
      <w:numFmt w:val="decimal"/>
      <w:lvlText w:val="Bilaga 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53FA5"/>
    <w:multiLevelType w:val="hybridMultilevel"/>
    <w:tmpl w:val="AD88AE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E2E79"/>
    <w:multiLevelType w:val="hybridMultilevel"/>
    <w:tmpl w:val="3EC6A1CE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A562D"/>
    <w:multiLevelType w:val="hybridMultilevel"/>
    <w:tmpl w:val="9C7A60B4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2865DA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C3280"/>
    <w:multiLevelType w:val="hybridMultilevel"/>
    <w:tmpl w:val="1824A34E"/>
    <w:lvl w:ilvl="0" w:tplc="F62A33CA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629E6"/>
    <w:multiLevelType w:val="multilevel"/>
    <w:tmpl w:val="7EF86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C33572C"/>
    <w:multiLevelType w:val="hybridMultilevel"/>
    <w:tmpl w:val="DFB85516"/>
    <w:lvl w:ilvl="0" w:tplc="9BC667FA">
      <w:start w:val="1"/>
      <w:numFmt w:val="decimal"/>
      <w:pStyle w:val="Referenslista"/>
      <w:lvlText w:val="[%1]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F46D0"/>
    <w:multiLevelType w:val="hybridMultilevel"/>
    <w:tmpl w:val="CFF446BC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736A9"/>
    <w:multiLevelType w:val="hybridMultilevel"/>
    <w:tmpl w:val="409AE800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36988"/>
    <w:multiLevelType w:val="hybridMultilevel"/>
    <w:tmpl w:val="8F2AB9C6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2865DA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028C0"/>
    <w:multiLevelType w:val="multilevel"/>
    <w:tmpl w:val="2F3E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AC73560"/>
    <w:multiLevelType w:val="hybridMultilevel"/>
    <w:tmpl w:val="E13A15FC"/>
    <w:lvl w:ilvl="0" w:tplc="F4286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2865DA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8"/>
  </w:num>
  <w:num w:numId="4">
    <w:abstractNumId w:val="12"/>
  </w:num>
  <w:num w:numId="5">
    <w:abstractNumId w:val="17"/>
  </w:num>
  <w:num w:numId="6">
    <w:abstractNumId w:val="19"/>
  </w:num>
  <w:num w:numId="7">
    <w:abstractNumId w:val="19"/>
    <w:lvlOverride w:ilvl="0">
      <w:startOverride w:val="1"/>
    </w:lvlOverride>
  </w:num>
  <w:num w:numId="8">
    <w:abstractNumId w:val="10"/>
  </w:num>
  <w:num w:numId="9">
    <w:abstractNumId w:val="15"/>
  </w:num>
  <w:num w:numId="10">
    <w:abstractNumId w:val="11"/>
  </w:num>
  <w:num w:numId="11">
    <w:abstractNumId w:val="1"/>
  </w:num>
  <w:num w:numId="12">
    <w:abstractNumId w:val="4"/>
  </w:num>
  <w:num w:numId="13">
    <w:abstractNumId w:val="0"/>
  </w:num>
  <w:num w:numId="14">
    <w:abstractNumId w:val="14"/>
  </w:num>
  <w:num w:numId="15">
    <w:abstractNumId w:val="5"/>
  </w:num>
  <w:num w:numId="16">
    <w:abstractNumId w:val="16"/>
  </w:num>
  <w:num w:numId="17">
    <w:abstractNumId w:val="9"/>
  </w:num>
  <w:num w:numId="18">
    <w:abstractNumId w:val="22"/>
  </w:num>
  <w:num w:numId="19">
    <w:abstractNumId w:val="3"/>
  </w:num>
  <w:num w:numId="20">
    <w:abstractNumId w:val="7"/>
  </w:num>
  <w:num w:numId="21">
    <w:abstractNumId w:val="6"/>
  </w:num>
  <w:num w:numId="22">
    <w:abstractNumId w:val="13"/>
  </w:num>
  <w:num w:numId="23">
    <w:abstractNumId w:val="2"/>
  </w:num>
  <w:num w:numId="24">
    <w:abstractNumId w:val="21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7D"/>
    <w:rsid w:val="000002BD"/>
    <w:rsid w:val="0000147A"/>
    <w:rsid w:val="00001930"/>
    <w:rsid w:val="00005B5F"/>
    <w:rsid w:val="00023A41"/>
    <w:rsid w:val="00035BF3"/>
    <w:rsid w:val="0004507A"/>
    <w:rsid w:val="00046ACE"/>
    <w:rsid w:val="00062A64"/>
    <w:rsid w:val="000643D4"/>
    <w:rsid w:val="00072373"/>
    <w:rsid w:val="00083660"/>
    <w:rsid w:val="00085EBB"/>
    <w:rsid w:val="00094D18"/>
    <w:rsid w:val="0009659E"/>
    <w:rsid w:val="000A6CE9"/>
    <w:rsid w:val="000B2960"/>
    <w:rsid w:val="000B6EB6"/>
    <w:rsid w:val="000C090B"/>
    <w:rsid w:val="000D580A"/>
    <w:rsid w:val="000F2AA7"/>
    <w:rsid w:val="00111EE1"/>
    <w:rsid w:val="001171FA"/>
    <w:rsid w:val="00121AEF"/>
    <w:rsid w:val="00133F2F"/>
    <w:rsid w:val="00143359"/>
    <w:rsid w:val="001514ED"/>
    <w:rsid w:val="00151FF3"/>
    <w:rsid w:val="00165304"/>
    <w:rsid w:val="001662F7"/>
    <w:rsid w:val="00167B7E"/>
    <w:rsid w:val="001836D5"/>
    <w:rsid w:val="001842E5"/>
    <w:rsid w:val="001A0FAD"/>
    <w:rsid w:val="001A6D95"/>
    <w:rsid w:val="001D0521"/>
    <w:rsid w:val="001E349F"/>
    <w:rsid w:val="001E6473"/>
    <w:rsid w:val="00220311"/>
    <w:rsid w:val="00224C10"/>
    <w:rsid w:val="00243195"/>
    <w:rsid w:val="00251B30"/>
    <w:rsid w:val="00272CC4"/>
    <w:rsid w:val="002734EA"/>
    <w:rsid w:val="00280B4B"/>
    <w:rsid w:val="002837B3"/>
    <w:rsid w:val="002B0DCA"/>
    <w:rsid w:val="002B1DE5"/>
    <w:rsid w:val="002B2A22"/>
    <w:rsid w:val="002C3730"/>
    <w:rsid w:val="002F1E83"/>
    <w:rsid w:val="00306E8D"/>
    <w:rsid w:val="00307428"/>
    <w:rsid w:val="00342F40"/>
    <w:rsid w:val="0035043F"/>
    <w:rsid w:val="00353421"/>
    <w:rsid w:val="003536AA"/>
    <w:rsid w:val="00355BFE"/>
    <w:rsid w:val="0039123D"/>
    <w:rsid w:val="00397C5F"/>
    <w:rsid w:val="003A46AF"/>
    <w:rsid w:val="003A572B"/>
    <w:rsid w:val="003A6F8A"/>
    <w:rsid w:val="003B08BA"/>
    <w:rsid w:val="003B1AE2"/>
    <w:rsid w:val="003B4083"/>
    <w:rsid w:val="003C196E"/>
    <w:rsid w:val="003C444D"/>
    <w:rsid w:val="003C4657"/>
    <w:rsid w:val="003E2B94"/>
    <w:rsid w:val="003E4847"/>
    <w:rsid w:val="00403F6E"/>
    <w:rsid w:val="0042473C"/>
    <w:rsid w:val="00436623"/>
    <w:rsid w:val="00442E2D"/>
    <w:rsid w:val="00461294"/>
    <w:rsid w:val="00463B05"/>
    <w:rsid w:val="00466236"/>
    <w:rsid w:val="00471F29"/>
    <w:rsid w:val="00486C2F"/>
    <w:rsid w:val="0049030B"/>
    <w:rsid w:val="0049249E"/>
    <w:rsid w:val="004954F7"/>
    <w:rsid w:val="00497199"/>
    <w:rsid w:val="004A1997"/>
    <w:rsid w:val="004A27E8"/>
    <w:rsid w:val="004A5949"/>
    <w:rsid w:val="004C5FB3"/>
    <w:rsid w:val="004D79DF"/>
    <w:rsid w:val="004E5449"/>
    <w:rsid w:val="00501847"/>
    <w:rsid w:val="00510EA2"/>
    <w:rsid w:val="00512E3F"/>
    <w:rsid w:val="0052414F"/>
    <w:rsid w:val="005244CD"/>
    <w:rsid w:val="00527124"/>
    <w:rsid w:val="00552BD1"/>
    <w:rsid w:val="00556E5D"/>
    <w:rsid w:val="005608C9"/>
    <w:rsid w:val="00562349"/>
    <w:rsid w:val="00571B99"/>
    <w:rsid w:val="00580BF9"/>
    <w:rsid w:val="00585677"/>
    <w:rsid w:val="00590607"/>
    <w:rsid w:val="00592D12"/>
    <w:rsid w:val="005A052D"/>
    <w:rsid w:val="005A1821"/>
    <w:rsid w:val="005A38E9"/>
    <w:rsid w:val="005B3AB0"/>
    <w:rsid w:val="005B3EB8"/>
    <w:rsid w:val="005B56D6"/>
    <w:rsid w:val="005C1504"/>
    <w:rsid w:val="005C34B2"/>
    <w:rsid w:val="005D04AC"/>
    <w:rsid w:val="005E7982"/>
    <w:rsid w:val="006579CC"/>
    <w:rsid w:val="00692103"/>
    <w:rsid w:val="006A4A66"/>
    <w:rsid w:val="006A63D9"/>
    <w:rsid w:val="006C14F1"/>
    <w:rsid w:val="006C297F"/>
    <w:rsid w:val="006D36FB"/>
    <w:rsid w:val="006D43D1"/>
    <w:rsid w:val="006D59B7"/>
    <w:rsid w:val="006D677C"/>
    <w:rsid w:val="006E10F0"/>
    <w:rsid w:val="006F1AF7"/>
    <w:rsid w:val="00701536"/>
    <w:rsid w:val="00703C85"/>
    <w:rsid w:val="00704749"/>
    <w:rsid w:val="00712FB4"/>
    <w:rsid w:val="00720E04"/>
    <w:rsid w:val="00724E68"/>
    <w:rsid w:val="00726D9D"/>
    <w:rsid w:val="007328C0"/>
    <w:rsid w:val="00733A4B"/>
    <w:rsid w:val="00744E34"/>
    <w:rsid w:val="007464DA"/>
    <w:rsid w:val="00747044"/>
    <w:rsid w:val="00753B41"/>
    <w:rsid w:val="007570A9"/>
    <w:rsid w:val="00765834"/>
    <w:rsid w:val="0078625C"/>
    <w:rsid w:val="007922ED"/>
    <w:rsid w:val="007948A7"/>
    <w:rsid w:val="007B044D"/>
    <w:rsid w:val="007B2A23"/>
    <w:rsid w:val="007B6BF8"/>
    <w:rsid w:val="007C30DF"/>
    <w:rsid w:val="007D2BB1"/>
    <w:rsid w:val="007D7684"/>
    <w:rsid w:val="007E633E"/>
    <w:rsid w:val="00802EF0"/>
    <w:rsid w:val="00813117"/>
    <w:rsid w:val="008136B0"/>
    <w:rsid w:val="00821DEB"/>
    <w:rsid w:val="00844175"/>
    <w:rsid w:val="0085267E"/>
    <w:rsid w:val="00855992"/>
    <w:rsid w:val="00866ECC"/>
    <w:rsid w:val="00870787"/>
    <w:rsid w:val="00874FE5"/>
    <w:rsid w:val="008831D8"/>
    <w:rsid w:val="0088674D"/>
    <w:rsid w:val="008A795D"/>
    <w:rsid w:val="008A796B"/>
    <w:rsid w:val="008B05AA"/>
    <w:rsid w:val="008C5D16"/>
    <w:rsid w:val="008D3717"/>
    <w:rsid w:val="008D4BAF"/>
    <w:rsid w:val="00911387"/>
    <w:rsid w:val="009318C6"/>
    <w:rsid w:val="00932580"/>
    <w:rsid w:val="00933EE2"/>
    <w:rsid w:val="00942714"/>
    <w:rsid w:val="009476E5"/>
    <w:rsid w:val="009508EA"/>
    <w:rsid w:val="00963436"/>
    <w:rsid w:val="00976E87"/>
    <w:rsid w:val="00977880"/>
    <w:rsid w:val="009824E8"/>
    <w:rsid w:val="00997233"/>
    <w:rsid w:val="009A56E9"/>
    <w:rsid w:val="009C23D6"/>
    <w:rsid w:val="009C55AD"/>
    <w:rsid w:val="009C5CE0"/>
    <w:rsid w:val="009D03DC"/>
    <w:rsid w:val="009D3907"/>
    <w:rsid w:val="009D7416"/>
    <w:rsid w:val="00A13D97"/>
    <w:rsid w:val="00A14AD7"/>
    <w:rsid w:val="00A227DA"/>
    <w:rsid w:val="00A2292C"/>
    <w:rsid w:val="00A26927"/>
    <w:rsid w:val="00A27900"/>
    <w:rsid w:val="00A370CF"/>
    <w:rsid w:val="00A4458D"/>
    <w:rsid w:val="00A45105"/>
    <w:rsid w:val="00A62747"/>
    <w:rsid w:val="00A64A2C"/>
    <w:rsid w:val="00A65376"/>
    <w:rsid w:val="00A73338"/>
    <w:rsid w:val="00A7418C"/>
    <w:rsid w:val="00A8394A"/>
    <w:rsid w:val="00A87861"/>
    <w:rsid w:val="00AC690B"/>
    <w:rsid w:val="00AC7C75"/>
    <w:rsid w:val="00AD3C33"/>
    <w:rsid w:val="00AF2398"/>
    <w:rsid w:val="00AF660A"/>
    <w:rsid w:val="00AF7E4D"/>
    <w:rsid w:val="00B26F61"/>
    <w:rsid w:val="00B27BA6"/>
    <w:rsid w:val="00B34861"/>
    <w:rsid w:val="00B501C6"/>
    <w:rsid w:val="00B52387"/>
    <w:rsid w:val="00B550DD"/>
    <w:rsid w:val="00B62521"/>
    <w:rsid w:val="00B8126D"/>
    <w:rsid w:val="00B856EB"/>
    <w:rsid w:val="00B85E26"/>
    <w:rsid w:val="00BA1355"/>
    <w:rsid w:val="00BA4833"/>
    <w:rsid w:val="00BA664D"/>
    <w:rsid w:val="00BB7F0A"/>
    <w:rsid w:val="00BC2194"/>
    <w:rsid w:val="00BC2DEE"/>
    <w:rsid w:val="00BC79CF"/>
    <w:rsid w:val="00BD40AC"/>
    <w:rsid w:val="00BD5D95"/>
    <w:rsid w:val="00BE11AE"/>
    <w:rsid w:val="00BF1156"/>
    <w:rsid w:val="00C0026B"/>
    <w:rsid w:val="00C23CD1"/>
    <w:rsid w:val="00C25F27"/>
    <w:rsid w:val="00C32523"/>
    <w:rsid w:val="00C54485"/>
    <w:rsid w:val="00C558BF"/>
    <w:rsid w:val="00C56EF8"/>
    <w:rsid w:val="00C600BA"/>
    <w:rsid w:val="00C711AB"/>
    <w:rsid w:val="00C751B4"/>
    <w:rsid w:val="00C77852"/>
    <w:rsid w:val="00C806EA"/>
    <w:rsid w:val="00C80FC5"/>
    <w:rsid w:val="00C93AE9"/>
    <w:rsid w:val="00C947F3"/>
    <w:rsid w:val="00C9533B"/>
    <w:rsid w:val="00C96A08"/>
    <w:rsid w:val="00CA58EF"/>
    <w:rsid w:val="00CB1C3F"/>
    <w:rsid w:val="00CB4C22"/>
    <w:rsid w:val="00CC26EE"/>
    <w:rsid w:val="00CD13B3"/>
    <w:rsid w:val="00CD6B5C"/>
    <w:rsid w:val="00CE0766"/>
    <w:rsid w:val="00CE16A3"/>
    <w:rsid w:val="00CE2FAD"/>
    <w:rsid w:val="00D04A23"/>
    <w:rsid w:val="00D05358"/>
    <w:rsid w:val="00D10DBA"/>
    <w:rsid w:val="00D11182"/>
    <w:rsid w:val="00D20210"/>
    <w:rsid w:val="00D2600D"/>
    <w:rsid w:val="00D445A7"/>
    <w:rsid w:val="00D513DD"/>
    <w:rsid w:val="00D80C27"/>
    <w:rsid w:val="00D85C15"/>
    <w:rsid w:val="00D94A82"/>
    <w:rsid w:val="00DF02A5"/>
    <w:rsid w:val="00DF27AB"/>
    <w:rsid w:val="00E128C7"/>
    <w:rsid w:val="00E20EEB"/>
    <w:rsid w:val="00E52588"/>
    <w:rsid w:val="00E54B2A"/>
    <w:rsid w:val="00E615C8"/>
    <w:rsid w:val="00E71B5A"/>
    <w:rsid w:val="00E8410E"/>
    <w:rsid w:val="00E860F0"/>
    <w:rsid w:val="00E95508"/>
    <w:rsid w:val="00EA6725"/>
    <w:rsid w:val="00EB45CD"/>
    <w:rsid w:val="00EB6C12"/>
    <w:rsid w:val="00EC1D5A"/>
    <w:rsid w:val="00EC3448"/>
    <w:rsid w:val="00EC4F89"/>
    <w:rsid w:val="00ED6B75"/>
    <w:rsid w:val="00EE2DE3"/>
    <w:rsid w:val="00EF1F3A"/>
    <w:rsid w:val="00EF7205"/>
    <w:rsid w:val="00F01FC4"/>
    <w:rsid w:val="00F07B8C"/>
    <w:rsid w:val="00F23E7D"/>
    <w:rsid w:val="00F24677"/>
    <w:rsid w:val="00F35A76"/>
    <w:rsid w:val="00F35CBC"/>
    <w:rsid w:val="00F452A0"/>
    <w:rsid w:val="00F514AA"/>
    <w:rsid w:val="00F57CF9"/>
    <w:rsid w:val="00F62434"/>
    <w:rsid w:val="00F657B2"/>
    <w:rsid w:val="00F744E8"/>
    <w:rsid w:val="00F75DA6"/>
    <w:rsid w:val="00F830A1"/>
    <w:rsid w:val="00F97D1E"/>
    <w:rsid w:val="00FA40BD"/>
    <w:rsid w:val="00FA62B9"/>
    <w:rsid w:val="00FA699B"/>
    <w:rsid w:val="00FB0BD4"/>
    <w:rsid w:val="00FB52B7"/>
    <w:rsid w:val="00FD1CEF"/>
    <w:rsid w:val="00FD38B6"/>
    <w:rsid w:val="00FD3DB8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ABFB6"/>
  <w15:docId w15:val="{652A3558-702D-4278-BFF9-77AFB76E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1FC4"/>
    <w:rPr>
      <w:rFonts w:ascii="Garamond" w:hAnsi="Garamond"/>
      <w:color w:val="000000" w:themeColor="text1"/>
      <w:sz w:val="24"/>
      <w:szCs w:val="24"/>
    </w:rPr>
  </w:style>
  <w:style w:type="paragraph" w:styleId="Rubrik1">
    <w:name w:val="heading 1"/>
    <w:next w:val="Brdtext1"/>
    <w:link w:val="Rubrik1Char"/>
    <w:qFormat/>
    <w:rsid w:val="00CC26EE"/>
    <w:pPr>
      <w:numPr>
        <w:numId w:val="3"/>
      </w:numPr>
      <w:spacing w:before="120" w:after="60"/>
      <w:outlineLvl w:val="0"/>
    </w:pPr>
    <w:rPr>
      <w:rFonts w:ascii="Calibri" w:hAnsi="Calibri" w:cs="Arial"/>
      <w:color w:val="000000" w:themeColor="text1"/>
      <w:sz w:val="36"/>
      <w:szCs w:val="24"/>
    </w:rPr>
  </w:style>
  <w:style w:type="paragraph" w:styleId="Rubrik2">
    <w:name w:val="heading 2"/>
    <w:next w:val="Brdtext1"/>
    <w:link w:val="Rubrik2Char"/>
    <w:qFormat/>
    <w:rsid w:val="00CC26EE"/>
    <w:pPr>
      <w:numPr>
        <w:ilvl w:val="1"/>
        <w:numId w:val="3"/>
      </w:numPr>
      <w:spacing w:before="120" w:after="60"/>
      <w:outlineLvl w:val="1"/>
    </w:pPr>
    <w:rPr>
      <w:rFonts w:ascii="Calibri" w:hAnsi="Calibri" w:cs="Arial"/>
      <w:sz w:val="32"/>
      <w:szCs w:val="24"/>
    </w:rPr>
  </w:style>
  <w:style w:type="paragraph" w:styleId="Rubrik3">
    <w:name w:val="heading 3"/>
    <w:next w:val="Brdtext1"/>
    <w:link w:val="Rubrik3Char"/>
    <w:qFormat/>
    <w:rsid w:val="00CC26EE"/>
    <w:pPr>
      <w:numPr>
        <w:ilvl w:val="2"/>
        <w:numId w:val="3"/>
      </w:numPr>
      <w:spacing w:before="120" w:after="60"/>
      <w:outlineLvl w:val="2"/>
    </w:pPr>
    <w:rPr>
      <w:rFonts w:ascii="Calibri" w:hAnsi="Calibri" w:cs="Arial"/>
      <w:b/>
      <w:color w:val="000000" w:themeColor="text1"/>
      <w:sz w:val="28"/>
      <w:szCs w:val="24"/>
    </w:rPr>
  </w:style>
  <w:style w:type="paragraph" w:styleId="Rubrik4">
    <w:name w:val="heading 4"/>
    <w:next w:val="Brdtext1"/>
    <w:link w:val="Rubrik4Char"/>
    <w:qFormat/>
    <w:rsid w:val="00CC26EE"/>
    <w:pPr>
      <w:numPr>
        <w:ilvl w:val="3"/>
        <w:numId w:val="3"/>
      </w:numPr>
      <w:spacing w:before="120" w:after="60"/>
      <w:outlineLvl w:val="3"/>
    </w:pPr>
    <w:rPr>
      <w:rFonts w:ascii="Calibri" w:hAnsi="Calibri" w:cs="Arial"/>
      <w:b/>
      <w:color w:val="000000" w:themeColor="text1"/>
      <w:sz w:val="24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F24677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F24677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24677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2467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F2467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Brdtext1"/>
    <w:rsid w:val="00353421"/>
    <w:pPr>
      <w:tabs>
        <w:tab w:val="center" w:pos="4536"/>
        <w:tab w:val="right" w:pos="9072"/>
      </w:tabs>
    </w:pPr>
  </w:style>
  <w:style w:type="paragraph" w:styleId="Sidfot">
    <w:name w:val="footer"/>
    <w:basedOn w:val="Brdtext1"/>
    <w:rsid w:val="00353421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Sidhuvud"/>
    <w:rsid w:val="00CC26EE"/>
    <w:pPr>
      <w:tabs>
        <w:tab w:val="clear" w:pos="4536"/>
        <w:tab w:val="clear" w:pos="9072"/>
      </w:tabs>
      <w:spacing w:before="120"/>
    </w:pPr>
    <w:rPr>
      <w:rFonts w:ascii="Calibri" w:hAnsi="Calibri" w:cs="Arial"/>
      <w:bCs/>
      <w:sz w:val="17"/>
      <w:szCs w:val="20"/>
    </w:rPr>
  </w:style>
  <w:style w:type="character" w:styleId="Sidnummer">
    <w:name w:val="page number"/>
    <w:basedOn w:val="BrdtextChar"/>
    <w:rsid w:val="001836D5"/>
    <w:rPr>
      <w:rFonts w:ascii="Garamond" w:hAnsi="Garamond"/>
      <w:color w:val="000000" w:themeColor="text1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F830A1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CC26EE"/>
    <w:rPr>
      <w:rFonts w:ascii="Calibri" w:hAnsi="Calibri" w:cs="Arial"/>
      <w:color w:val="000000" w:themeColor="text1"/>
      <w:sz w:val="36"/>
      <w:szCs w:val="24"/>
    </w:rPr>
  </w:style>
  <w:style w:type="paragraph" w:styleId="Rubrik">
    <w:name w:val="Title"/>
    <w:next w:val="Brdtext1"/>
    <w:link w:val="RubrikChar"/>
    <w:qFormat/>
    <w:rsid w:val="00CC26EE"/>
    <w:pPr>
      <w:spacing w:before="240"/>
    </w:pPr>
    <w:rPr>
      <w:rFonts w:ascii="Calibri" w:hAnsi="Calibri" w:cs="Arial"/>
      <w:color w:val="000000" w:themeColor="text1"/>
      <w:sz w:val="40"/>
      <w:szCs w:val="24"/>
    </w:rPr>
  </w:style>
  <w:style w:type="character" w:customStyle="1" w:styleId="RubrikChar">
    <w:name w:val="Rubrik Char"/>
    <w:basedOn w:val="Standardstycketeckensnitt"/>
    <w:link w:val="Rubrik"/>
    <w:rsid w:val="00CC26EE"/>
    <w:rPr>
      <w:rFonts w:ascii="Calibri" w:hAnsi="Calibri" w:cs="Arial"/>
      <w:color w:val="000000" w:themeColor="text1"/>
      <w:sz w:val="40"/>
      <w:szCs w:val="24"/>
    </w:rPr>
  </w:style>
  <w:style w:type="character" w:customStyle="1" w:styleId="Rubrik3Char">
    <w:name w:val="Rubrik 3 Char"/>
    <w:basedOn w:val="Standardstycketeckensnitt"/>
    <w:link w:val="Rubrik3"/>
    <w:rsid w:val="00CC26EE"/>
    <w:rPr>
      <w:rFonts w:ascii="Calibri" w:hAnsi="Calibri" w:cs="Arial"/>
      <w:b/>
      <w:color w:val="000000" w:themeColor="text1"/>
      <w:sz w:val="28"/>
      <w:szCs w:val="24"/>
    </w:rPr>
  </w:style>
  <w:style w:type="character" w:customStyle="1" w:styleId="Rubrik2Char">
    <w:name w:val="Rubrik 2 Char"/>
    <w:basedOn w:val="Standardstycketeckensnitt"/>
    <w:link w:val="Rubrik2"/>
    <w:rsid w:val="00CC26EE"/>
    <w:rPr>
      <w:rFonts w:ascii="Calibri" w:hAnsi="Calibri" w:cs="Arial"/>
      <w:sz w:val="32"/>
      <w:szCs w:val="24"/>
    </w:rPr>
  </w:style>
  <w:style w:type="character" w:customStyle="1" w:styleId="Rubrik4Char">
    <w:name w:val="Rubrik 4 Char"/>
    <w:basedOn w:val="Standardstycketeckensnitt"/>
    <w:link w:val="Rubrik4"/>
    <w:rsid w:val="00CC26EE"/>
    <w:rPr>
      <w:rFonts w:ascii="Calibri" w:hAnsi="Calibri" w:cs="Arial"/>
      <w:b/>
      <w:color w:val="000000" w:themeColor="text1"/>
      <w:sz w:val="24"/>
      <w:szCs w:val="24"/>
    </w:rPr>
  </w:style>
  <w:style w:type="paragraph" w:customStyle="1" w:styleId="SidhuvudRubrik">
    <w:name w:val="SidhuvudRubrik"/>
    <w:basedOn w:val="Ledtext"/>
    <w:qFormat/>
    <w:rsid w:val="00A87861"/>
    <w:pPr>
      <w:framePr w:hSpace="141" w:wrap="around" w:vAnchor="text" w:hAnchor="text" w:xAlign="center" w:y="1"/>
      <w:suppressOverlap/>
    </w:pPr>
    <w:rPr>
      <w:b/>
      <w:sz w:val="24"/>
    </w:rPr>
  </w:style>
  <w:style w:type="paragraph" w:customStyle="1" w:styleId="Textruta">
    <w:name w:val="Textruta"/>
    <w:link w:val="TextrutaChar"/>
    <w:qFormat/>
    <w:rsid w:val="00CC26EE"/>
    <w:rPr>
      <w:rFonts w:ascii="Garamond" w:hAnsi="Garamond"/>
      <w:sz w:val="24"/>
    </w:rPr>
  </w:style>
  <w:style w:type="character" w:customStyle="1" w:styleId="TextrutaChar">
    <w:name w:val="Textruta Char"/>
    <w:basedOn w:val="Standardstycketeckensnitt"/>
    <w:link w:val="Textruta"/>
    <w:rsid w:val="00CC26EE"/>
    <w:rPr>
      <w:rFonts w:ascii="Garamond" w:hAnsi="Garamond"/>
      <w:sz w:val="24"/>
    </w:rPr>
  </w:style>
  <w:style w:type="paragraph" w:customStyle="1" w:styleId="Brdtext1">
    <w:name w:val="Brödtext1"/>
    <w:link w:val="BrdtextChar"/>
    <w:qFormat/>
    <w:rsid w:val="00CC26EE"/>
    <w:rPr>
      <w:rFonts w:ascii="Garamond" w:hAnsi="Garamond"/>
      <w:color w:val="000000" w:themeColor="text1"/>
      <w:sz w:val="24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rsid w:val="00F97D1E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F97D1E"/>
    <w:rPr>
      <w:rFonts w:ascii="Garamond" w:hAnsi="Garamond"/>
      <w:vanish/>
      <w:color w:val="FF0000"/>
      <w:sz w:val="22"/>
      <w:szCs w:val="24"/>
    </w:rPr>
  </w:style>
  <w:style w:type="character" w:customStyle="1" w:styleId="BrdtextChar">
    <w:name w:val="Brödtext Char"/>
    <w:basedOn w:val="Standardstycketeckensnitt"/>
    <w:link w:val="Brdtext1"/>
    <w:rsid w:val="00CC26EE"/>
    <w:rPr>
      <w:rFonts w:ascii="Garamond" w:hAnsi="Garamond"/>
      <w:color w:val="000000" w:themeColor="tex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semiHidden/>
    <w:rsid w:val="00F24677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F2467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F2467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F2467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246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ngtext">
    <w:name w:val="Balloon Text"/>
    <w:basedOn w:val="Normal"/>
    <w:link w:val="BallongtextChar"/>
    <w:rsid w:val="004662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66236"/>
    <w:rPr>
      <w:rFonts w:ascii="Tahoma" w:hAnsi="Tahoma" w:cs="Tahoma"/>
      <w:color w:val="000000" w:themeColor="text1"/>
      <w:sz w:val="16"/>
      <w:szCs w:val="16"/>
    </w:rPr>
  </w:style>
  <w:style w:type="paragraph" w:styleId="Liststycke">
    <w:name w:val="List Paragraph"/>
    <w:basedOn w:val="Normal"/>
    <w:uiPriority w:val="34"/>
    <w:qFormat/>
    <w:rsid w:val="00C56EF8"/>
    <w:pPr>
      <w:ind w:left="720"/>
      <w:contextualSpacing/>
    </w:pPr>
    <w:rPr>
      <w:sz w:val="22"/>
    </w:rPr>
  </w:style>
  <w:style w:type="character" w:styleId="Kommentarsreferens">
    <w:name w:val="annotation reference"/>
    <w:basedOn w:val="Standardstycketeckensnitt"/>
    <w:semiHidden/>
    <w:unhideWhenUsed/>
    <w:rsid w:val="00C56EF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C56EF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C56EF8"/>
    <w:rPr>
      <w:rFonts w:ascii="Garamond" w:hAnsi="Garamond"/>
      <w:color w:val="000000" w:themeColor="text1"/>
    </w:rPr>
  </w:style>
  <w:style w:type="paragraph" w:styleId="Beskrivning">
    <w:name w:val="caption"/>
    <w:basedOn w:val="Normal"/>
    <w:next w:val="Normal"/>
    <w:unhideWhenUsed/>
    <w:qFormat/>
    <w:rsid w:val="00B501C6"/>
    <w:pPr>
      <w:spacing w:after="200"/>
    </w:pPr>
    <w:rPr>
      <w:i/>
      <w:iCs/>
      <w:color w:val="1F497D" w:themeColor="text2"/>
      <w:sz w:val="18"/>
      <w:szCs w:val="18"/>
    </w:rPr>
  </w:style>
  <w:style w:type="table" w:styleId="Tabellrutnt">
    <w:name w:val="Table Grid"/>
    <w:basedOn w:val="Normaltabell"/>
    <w:uiPriority w:val="59"/>
    <w:rsid w:val="00B50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slista">
    <w:name w:val="Referenslista"/>
    <w:basedOn w:val="Normal"/>
    <w:qFormat/>
    <w:rsid w:val="00B501C6"/>
    <w:pPr>
      <w:numPr>
        <w:numId w:val="6"/>
      </w:numPr>
      <w:tabs>
        <w:tab w:val="left" w:pos="445"/>
      </w:tabs>
      <w:ind w:left="445" w:hanging="426"/>
    </w:pPr>
    <w:rPr>
      <w:sz w:val="2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7418C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paragraph" w:styleId="Innehll1">
    <w:name w:val="toc 1"/>
    <w:basedOn w:val="Normal"/>
    <w:next w:val="Normal"/>
    <w:autoRedefine/>
    <w:uiPriority w:val="39"/>
    <w:unhideWhenUsed/>
    <w:rsid w:val="00A7418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A7418C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A7418C"/>
    <w:pPr>
      <w:spacing w:after="100"/>
      <w:ind w:left="480"/>
    </w:pPr>
  </w:style>
  <w:style w:type="character" w:styleId="Hyperlnk">
    <w:name w:val="Hyperlink"/>
    <w:basedOn w:val="Standardstycketeckensnitt"/>
    <w:uiPriority w:val="99"/>
    <w:unhideWhenUsed/>
    <w:rsid w:val="00A7418C"/>
    <w:rPr>
      <w:color w:val="0000FF" w:themeColor="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C34B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5C34B2"/>
    <w:rPr>
      <w:rFonts w:ascii="Garamond" w:hAnsi="Garamond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PowerPoint_Slide1.sld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ocessen xmlns="2905491a-54c4-435f-a32a-d65d8748809c">1. Identifiera</Processen>
    <Dokumenttyp xmlns="2905491a-54c4-435f-a32a-d65d8748809c">Mallar</Dokumentty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80EBDD0945FD4090AAC152ECA5C16C" ma:contentTypeVersion="4" ma:contentTypeDescription="Skapa ett nytt dokument." ma:contentTypeScope="" ma:versionID="1977f7a93cef78d6d459af14df4752a5">
  <xsd:schema xmlns:xsd="http://www.w3.org/2001/XMLSchema" xmlns:xs="http://www.w3.org/2001/XMLSchema" xmlns:p="http://schemas.microsoft.com/office/2006/metadata/properties" xmlns:ns1="http://schemas.microsoft.com/sharepoint/v3" xmlns:ns2="2905491a-54c4-435f-a32a-d65d8748809c" targetNamespace="http://schemas.microsoft.com/office/2006/metadata/properties" ma:root="true" ma:fieldsID="55d085accfa85b6cb50684d1a38a7c8e" ns1:_="" ns2:_="">
    <xsd:import namespace="http://schemas.microsoft.com/sharepoint/v3"/>
    <xsd:import namespace="2905491a-54c4-435f-a32a-d65d874880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kumenttyp" minOccurs="0"/>
                <xsd:element ref="ns2:Process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5491a-54c4-435f-a32a-d65d8748809c" elementFormDefault="qualified">
    <xsd:import namespace="http://schemas.microsoft.com/office/2006/documentManagement/types"/>
    <xsd:import namespace="http://schemas.microsoft.com/office/infopath/2007/PartnerControls"/>
    <xsd:element name="Dokumenttyp" ma:index="6" nillable="true" ma:displayName="DokTyp" ma:format="Dropdown" ma:internalName="Dokumenttyp" ma:readOnly="false">
      <xsd:simpleType>
        <xsd:union memberTypes="dms:Text">
          <xsd:simpleType>
            <xsd:restriction base="dms:Choice">
              <xsd:enumeration value="Huvudversion"/>
              <xsd:enumeration value="Bilagor"/>
              <xsd:enumeration value="Mallar"/>
            </xsd:restriction>
          </xsd:simpleType>
        </xsd:union>
      </xsd:simpleType>
    </xsd:element>
    <xsd:element name="Processen" ma:index="7" nillable="true" ma:displayName="Processen" ma:format="Dropdown" ma:internalName="Processen" ma:readOnly="false">
      <xsd:simpleType>
        <xsd:restriction base="dms:Choice">
          <xsd:enumeration value="0. Processbeskrivning"/>
          <xsd:enumeration value="1. Identifiera"/>
          <xsd:enumeration value="2. Definiera"/>
          <xsd:enumeration value="3. Realisera"/>
          <xsd:enumeration value="4. Vidmakthålla"/>
          <xsd:enumeration value="5. Avveckl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00C42D972D146A21121B6EE9D6F4E" ma:contentTypeVersion="0" ma:contentTypeDescription="Create a new document." ma:contentTypeScope="" ma:versionID="1046e01d150cf85424f3fa59c52bde6b">
  <xsd:schema xmlns:xsd="http://www.w3.org/2001/XMLSchema" xmlns:xs="http://www.w3.org/2001/XMLSchema" xmlns:p="http://schemas.microsoft.com/office/2006/metadata/properties" xmlns:ns2="4b0cf1b2-411f-4d80-8be3-c234865cd9d6" targetNamespace="http://schemas.microsoft.com/office/2006/metadata/properties" ma:root="true" ma:fieldsID="8e74f6a26ff681cedd59fd956e1fd493" ns2:_="">
    <xsd:import namespace="4b0cf1b2-411f-4d80-8be3-c234865cd9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cf1b2-411f-4d80-8be3-c234865cd9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FMVDocument xmlns="http://www.dunite.se/2011/04/FMVDocument">
  <Case>
    <Reference Name="Diarienummer"/>
    <Type Name="Ärendetyp"/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/>
    <DecisionMaker Name="Beslutande"/>
    <Rapporteur Name="Föredragande"/>
    <OthersPresent Name="I övrigt närvarande"/>
    <Reference Name="Dokumentnummer"/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</Receiver>
</FMVDocument>
</file>

<file path=customXml/itemProps1.xml><?xml version="1.0" encoding="utf-8"?>
<ds:datastoreItem xmlns:ds="http://schemas.openxmlformats.org/officeDocument/2006/customXml" ds:itemID="{6F7006AE-5DB8-45F9-91D5-60935ACBDFDF}"/>
</file>

<file path=customXml/itemProps2.xml><?xml version="1.0" encoding="utf-8"?>
<ds:datastoreItem xmlns:ds="http://schemas.openxmlformats.org/officeDocument/2006/customXml" ds:itemID="{8A3F8789-086A-4EF5-B76E-19B315330D76}"/>
</file>

<file path=customXml/itemProps3.xml><?xml version="1.0" encoding="utf-8"?>
<ds:datastoreItem xmlns:ds="http://schemas.openxmlformats.org/officeDocument/2006/customXml" ds:itemID="{F030C752-E269-4741-8FBF-B2A221434EAC}"/>
</file>

<file path=customXml/itemProps4.xml><?xml version="1.0" encoding="utf-8"?>
<ds:datastoreItem xmlns:ds="http://schemas.openxmlformats.org/officeDocument/2006/customXml" ds:itemID="{E462F106-6B20-43FA-8911-C87FB4BA4277}"/>
</file>

<file path=customXml/itemProps5.xml><?xml version="1.0" encoding="utf-8"?>
<ds:datastoreItem xmlns:ds="http://schemas.openxmlformats.org/officeDocument/2006/customXml" ds:itemID="{59EC535B-D06B-4DE2-9A0C-8ADD17D2E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cf1b2-411f-4d80-8be3-c234865cd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66B67A3-4EFD-47A0-8A0C-7AC8510E96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2382</Words>
  <Characters>13580</Characters>
  <Application>Microsoft Office Word</Application>
  <DocSecurity>0</DocSecurity>
  <Lines>113</Lines>
  <Paragraphs>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15931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ISD-I</dc:title>
  <dc:creator>Olofsson, Dan daolo</dc:creator>
  <cp:lastModifiedBy>Johansson Lena</cp:lastModifiedBy>
  <cp:revision>2</cp:revision>
  <cp:lastPrinted>2011-04-06T13:59:00Z</cp:lastPrinted>
  <dcterms:created xsi:type="dcterms:W3CDTF">2018-11-08T13:58:00Z</dcterms:created>
  <dcterms:modified xsi:type="dcterms:W3CDTF">2018-11-08T13:58:00Z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0x0101004680EBDD0945FD4090AAC152ECA5C16C</vt:lpwstr>
  </property>
  <property fmtid="{D5CDD505-2E9C-101B-9397-08002B2CF9AE}" pid="3" name="_dlc_DocIdItemGuid">
    <vt:lpwstr>adf1fba7-f242-40e7-9778-d9d169793325</vt:lpwstr>
  </property>
  <property fmtid="{D5CDD505-2E9C-101B-9397-08002B2CF9AE}" pid="4" name="Order">
    <vt:r8>600</vt:r8>
  </property>
</Properties>
</file>